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D46F" w14:textId="77777777" w:rsidR="000549D8" w:rsidRDefault="009B77B4">
      <w:pPr>
        <w:spacing w:before="55"/>
        <w:ind w:left="1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i/>
          <w:sz w:val="40"/>
          <w:szCs w:val="40"/>
        </w:rPr>
        <w:t>Rick Ellis</w:t>
      </w:r>
    </w:p>
    <w:p w14:paraId="3CE075AC" w14:textId="77777777" w:rsidR="000549D8" w:rsidRDefault="009B77B4">
      <w:pPr>
        <w:spacing w:before="10"/>
        <w:ind w:left="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4G / 118 Gladstone Road, Parnell, Auckland 1052</w:t>
      </w:r>
    </w:p>
    <w:p w14:paraId="0846B66F" w14:textId="18C4013D" w:rsidR="00B50AF1" w:rsidRDefault="009A3E3F" w:rsidP="00B50AF1">
      <w:pPr>
        <w:ind w:left="1440"/>
        <w:rPr>
          <w:rFonts w:ascii="Arial" w:hAnsi="Arial" w:cs="Arial"/>
          <w:color w:val="4BACC6" w:themeColor="accent5"/>
          <w:sz w:val="17"/>
          <w:szCs w:val="17"/>
          <w:shd w:val="clear" w:color="auto" w:fill="F6F6F6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02</w:t>
      </w:r>
      <w:r>
        <w:rPr>
          <w:rFonts w:ascii="Arial" w:eastAsia="Arial" w:hAnsi="Arial" w:cs="Arial"/>
          <w:w w:val="105"/>
          <w:sz w:val="19"/>
          <w:szCs w:val="19"/>
        </w:rPr>
        <w:t>1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9B77B4">
        <w:rPr>
          <w:rFonts w:ascii="Arial" w:eastAsia="Arial" w:hAnsi="Arial" w:cs="Arial"/>
          <w:spacing w:val="1"/>
          <w:w w:val="105"/>
          <w:sz w:val="19"/>
          <w:szCs w:val="19"/>
        </w:rPr>
        <w:t>334388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•</w:t>
      </w:r>
      <w:r>
        <w:rPr>
          <w:rFonts w:ascii="Arial" w:eastAsia="Arial" w:hAnsi="Arial" w:cs="Arial"/>
          <w:spacing w:val="37"/>
          <w:w w:val="105"/>
          <w:sz w:val="19"/>
          <w:szCs w:val="19"/>
        </w:rPr>
        <w:t xml:space="preserve"> </w:t>
      </w:r>
      <w:hyperlink r:id="rId6" w:history="1">
        <w:r w:rsidR="009B77B4" w:rsidRPr="000F22BC">
          <w:rPr>
            <w:rStyle w:val="Hyperlink"/>
            <w:rFonts w:ascii="Arial" w:eastAsia="Arial" w:hAnsi="Arial" w:cs="Arial"/>
            <w:w w:val="105"/>
            <w:sz w:val="19"/>
            <w:szCs w:val="19"/>
          </w:rPr>
          <w:t>rick.ellis@xtra.co.nz</w:t>
        </w:r>
      </w:hyperlink>
      <w:r w:rsidR="009B77B4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•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114D1E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 </w:t>
      </w:r>
      <w:r w:rsidR="00B50AF1">
        <w:rPr>
          <w:sz w:val="24"/>
          <w:szCs w:val="24"/>
        </w:rPr>
        <w:t xml:space="preserve"> </w:t>
      </w:r>
      <w:hyperlink r:id="rId7" w:history="1">
        <w:r w:rsidR="00B50AF1">
          <w:rPr>
            <w:rStyle w:val="Hyperlink"/>
            <w:rFonts w:ascii="Arial" w:hAnsi="Arial" w:cs="Arial"/>
            <w:sz w:val="17"/>
            <w:szCs w:val="17"/>
            <w:shd w:val="clear" w:color="auto" w:fill="F6F6F6"/>
          </w:rPr>
          <w:t>https://nz.linkedin.com/in/kiwirick</w:t>
        </w:r>
      </w:hyperlink>
    </w:p>
    <w:p w14:paraId="0A0F2F0A" w14:textId="4800D66D" w:rsidR="00BB297D" w:rsidRDefault="00BB297D" w:rsidP="00BB297D">
      <w:pPr>
        <w:jc w:val="center"/>
        <w:rPr>
          <w:b/>
          <w:sz w:val="24"/>
          <w:szCs w:val="24"/>
        </w:rPr>
      </w:pPr>
    </w:p>
    <w:p w14:paraId="038C4729" w14:textId="77777777" w:rsidR="000549D8" w:rsidRDefault="000549D8">
      <w:pPr>
        <w:spacing w:before="16"/>
        <w:ind w:left="14"/>
        <w:jc w:val="center"/>
        <w:rPr>
          <w:rFonts w:ascii="Arial" w:eastAsia="Arial" w:hAnsi="Arial" w:cs="Arial"/>
          <w:sz w:val="19"/>
          <w:szCs w:val="19"/>
        </w:rPr>
      </w:pPr>
    </w:p>
    <w:p w14:paraId="3792B009" w14:textId="77777777" w:rsidR="000549D8" w:rsidRDefault="000549D8">
      <w:pPr>
        <w:spacing w:line="140" w:lineRule="exact"/>
        <w:rPr>
          <w:sz w:val="14"/>
          <w:szCs w:val="14"/>
        </w:rPr>
      </w:pPr>
    </w:p>
    <w:p w14:paraId="11780F55" w14:textId="77777777" w:rsidR="000549D8" w:rsidRDefault="000549D8">
      <w:pPr>
        <w:spacing w:line="200" w:lineRule="exact"/>
        <w:rPr>
          <w:sz w:val="20"/>
          <w:szCs w:val="20"/>
        </w:rPr>
      </w:pPr>
    </w:p>
    <w:p w14:paraId="45F0DCFC" w14:textId="77777777" w:rsidR="000549D8" w:rsidRDefault="00852B3E">
      <w:pPr>
        <w:pStyle w:val="Heading1"/>
        <w:rPr>
          <w:b w:val="0"/>
          <w:bCs w:val="0"/>
          <w:i w:val="0"/>
        </w:rPr>
      </w:pPr>
      <w:r>
        <w:pict w14:anchorId="2FA974DE">
          <v:group id="_x0000_s1038" style="position:absolute;left:0;text-align:left;margin-left:83.5pt;margin-top:17.45pt;width:444.7pt;height:.1pt;z-index:-251661824;mso-position-horizontal-relative:page" coordorigin="1670,349" coordsize="8894,2">
            <v:shape id="_x0000_s1039" style="position:absolute;left:1670;top:349;width:8894;height:2" coordorigin="1670,349" coordsize="8894,0" path="m1670,349r8895,e" filled="f" strokeweight=".20458mm">
              <v:path arrowok="t"/>
            </v:shape>
            <w10:wrap anchorx="page"/>
          </v:group>
        </w:pict>
      </w:r>
      <w:r w:rsidR="009A3E3F">
        <w:rPr>
          <w:spacing w:val="1"/>
        </w:rPr>
        <w:t>GOV</w:t>
      </w:r>
      <w:r w:rsidR="009A3E3F">
        <w:t>E</w:t>
      </w:r>
      <w:r w:rsidR="009A3E3F">
        <w:rPr>
          <w:spacing w:val="1"/>
        </w:rPr>
        <w:t>RNANC</w:t>
      </w:r>
      <w:r w:rsidR="009A3E3F">
        <w:t>E</w:t>
      </w:r>
      <w:r w:rsidR="009A3E3F">
        <w:rPr>
          <w:spacing w:val="-38"/>
        </w:rPr>
        <w:t xml:space="preserve"> </w:t>
      </w:r>
      <w:r w:rsidR="0067070E">
        <w:rPr>
          <w:spacing w:val="-38"/>
        </w:rPr>
        <w:t xml:space="preserve">  </w:t>
      </w:r>
      <w:r w:rsidR="009A3E3F">
        <w:t>ST</w:t>
      </w:r>
      <w:r w:rsidR="009A3E3F">
        <w:rPr>
          <w:spacing w:val="1"/>
        </w:rPr>
        <w:t>A</w:t>
      </w:r>
      <w:r w:rsidR="009A3E3F">
        <w:t>TE</w:t>
      </w:r>
      <w:r w:rsidR="009A3E3F">
        <w:rPr>
          <w:spacing w:val="1"/>
        </w:rPr>
        <w:t>M</w:t>
      </w:r>
      <w:r w:rsidR="009A3E3F">
        <w:t>E</w:t>
      </w:r>
      <w:r w:rsidR="009A3E3F">
        <w:rPr>
          <w:spacing w:val="1"/>
        </w:rPr>
        <w:t>NT</w:t>
      </w:r>
    </w:p>
    <w:p w14:paraId="445A96B9" w14:textId="77777777" w:rsidR="000549D8" w:rsidRDefault="000549D8">
      <w:pPr>
        <w:spacing w:before="6" w:line="240" w:lineRule="exact"/>
        <w:rPr>
          <w:sz w:val="24"/>
          <w:szCs w:val="24"/>
        </w:rPr>
      </w:pPr>
    </w:p>
    <w:p w14:paraId="6255159D" w14:textId="1B3135D1" w:rsidR="00BB297D" w:rsidRDefault="00BB297D" w:rsidP="00BB297D">
      <w:pPr>
        <w:rPr>
          <w:sz w:val="24"/>
          <w:szCs w:val="24"/>
        </w:rPr>
      </w:pPr>
      <w:r w:rsidRPr="00DF0FCB">
        <w:rPr>
          <w:sz w:val="24"/>
          <w:szCs w:val="24"/>
        </w:rPr>
        <w:t xml:space="preserve">I have a strong belief in the role of practical </w:t>
      </w:r>
      <w:r>
        <w:rPr>
          <w:sz w:val="24"/>
          <w:szCs w:val="24"/>
        </w:rPr>
        <w:t xml:space="preserve">common sense governance in growing privately owned NZ companies. Over the past ten years I have delivered an uncomplicated yet highly </w:t>
      </w:r>
      <w:r w:rsidR="00860372">
        <w:rPr>
          <w:sz w:val="24"/>
          <w:szCs w:val="24"/>
        </w:rPr>
        <w:t>focused</w:t>
      </w:r>
      <w:r>
        <w:rPr>
          <w:sz w:val="24"/>
          <w:szCs w:val="24"/>
        </w:rPr>
        <w:t xml:space="preserve"> approach to the boards I have served both paid &amp; unpaid. I have ensured that Owners, CEOs, GMs &amp; key professional advisors have a clear direction, feel truly inspired &amp; maintain their team leadership effectively amongst a happy results driven environment. I have a solid background in sales, marketing &amp; general management with specific industry expertise within</w:t>
      </w:r>
      <w:r w:rsidR="00850D6C">
        <w:rPr>
          <w:sz w:val="24"/>
          <w:szCs w:val="24"/>
        </w:rPr>
        <w:t xml:space="preserve"> manufacturing / import – distribution, </w:t>
      </w:r>
      <w:r>
        <w:rPr>
          <w:sz w:val="24"/>
          <w:szCs w:val="24"/>
        </w:rPr>
        <w:t>financial services (share broking - investment advisory – due diligence – venture capital), property development (residential - standalone &amp; multi-level NZ / Offshore) and education (youth development – cadetship training) along with training – mentoring entrepreneurs. I bring a real passion, commitment &amp; loyalty to the board table along with an ability to flush out key objectives in a pragmatic highly energetic manner.</w:t>
      </w:r>
    </w:p>
    <w:p w14:paraId="752B2324" w14:textId="77777777" w:rsidR="000549D8" w:rsidRDefault="000549D8">
      <w:pPr>
        <w:pStyle w:val="BodyText"/>
        <w:spacing w:before="78" w:line="251" w:lineRule="auto"/>
        <w:ind w:right="112"/>
      </w:pPr>
    </w:p>
    <w:p w14:paraId="12F006A1" w14:textId="77777777" w:rsidR="000549D8" w:rsidRDefault="000549D8">
      <w:pPr>
        <w:spacing w:before="11" w:line="280" w:lineRule="exact"/>
        <w:rPr>
          <w:sz w:val="28"/>
          <w:szCs w:val="28"/>
        </w:rPr>
      </w:pPr>
    </w:p>
    <w:p w14:paraId="1D3B0D5B" w14:textId="77777777" w:rsidR="000549D8" w:rsidRDefault="00852B3E">
      <w:pPr>
        <w:pStyle w:val="Heading1"/>
        <w:rPr>
          <w:b w:val="0"/>
          <w:bCs w:val="0"/>
          <w:i w:val="0"/>
        </w:rPr>
      </w:pPr>
      <w:r>
        <w:pict w14:anchorId="12F524AB">
          <v:group id="_x0000_s1036" style="position:absolute;left:0;text-align:left;margin-left:83.5pt;margin-top:19.6pt;width:444.7pt;height:.1pt;z-index:-251660800;mso-position-horizontal-relative:page" coordorigin="1670,392" coordsize="8894,2">
            <v:shape id="_x0000_s1037" style="position:absolute;left:1670;top:392;width:8894;height:2" coordorigin="1670,392" coordsize="8894,0" path="m1670,392r8895,e" filled="f" strokeweight=".58pt">
              <v:path arrowok="t"/>
            </v:shape>
            <w10:wrap anchorx="page"/>
          </v:group>
        </w:pict>
      </w:r>
      <w:r w:rsidR="009A3E3F">
        <w:rPr>
          <w:spacing w:val="1"/>
        </w:rPr>
        <w:t>GOV</w:t>
      </w:r>
      <w:r w:rsidR="009A3E3F">
        <w:t>E</w:t>
      </w:r>
      <w:r w:rsidR="009A3E3F">
        <w:rPr>
          <w:spacing w:val="1"/>
        </w:rPr>
        <w:t>RNANC</w:t>
      </w:r>
      <w:r w:rsidR="009A3E3F">
        <w:t>E</w:t>
      </w:r>
      <w:r w:rsidR="009A3E3F">
        <w:rPr>
          <w:spacing w:val="-55"/>
        </w:rPr>
        <w:t xml:space="preserve"> </w:t>
      </w:r>
      <w:r w:rsidR="0067070E">
        <w:rPr>
          <w:spacing w:val="-55"/>
        </w:rPr>
        <w:t xml:space="preserve">  </w:t>
      </w:r>
      <w:r w:rsidR="009A3E3F">
        <w:rPr>
          <w:spacing w:val="1"/>
        </w:rPr>
        <w:t>EXPER</w:t>
      </w:r>
      <w:r w:rsidR="009A3E3F">
        <w:t>I</w:t>
      </w:r>
      <w:r w:rsidR="009A3E3F">
        <w:rPr>
          <w:spacing w:val="1"/>
        </w:rPr>
        <w:t>ENC</w:t>
      </w:r>
      <w:r w:rsidR="009A3E3F">
        <w:t>E</w:t>
      </w:r>
    </w:p>
    <w:p w14:paraId="7D7C1EBE" w14:textId="77777777" w:rsidR="000549D8" w:rsidRDefault="000549D8">
      <w:pPr>
        <w:spacing w:before="16" w:line="240" w:lineRule="exact"/>
        <w:rPr>
          <w:sz w:val="24"/>
          <w:szCs w:val="24"/>
        </w:rPr>
      </w:pPr>
    </w:p>
    <w:p w14:paraId="1DB45231" w14:textId="28E3C31A" w:rsidR="000549D8" w:rsidRDefault="009A3E3F">
      <w:pPr>
        <w:pStyle w:val="Heading3"/>
        <w:tabs>
          <w:tab w:val="left" w:pos="6599"/>
        </w:tabs>
        <w:spacing w:before="78"/>
        <w:rPr>
          <w:b w:val="0"/>
          <w:bCs w:val="0"/>
          <w:i w:val="0"/>
        </w:rPr>
      </w:pPr>
      <w:r>
        <w:t>I</w:t>
      </w:r>
      <w:r>
        <w:rPr>
          <w:spacing w:val="1"/>
        </w:rPr>
        <w:t>ndependen</w:t>
      </w:r>
      <w:r>
        <w:t>t</w:t>
      </w:r>
      <w:r>
        <w:rPr>
          <w:spacing w:val="5"/>
        </w:rPr>
        <w:t xml:space="preserve"> </w:t>
      </w:r>
      <w:r w:rsidR="0067070E">
        <w:rPr>
          <w:spacing w:val="1"/>
        </w:rPr>
        <w:t>Director,</w:t>
      </w:r>
      <w:r>
        <w:rPr>
          <w:spacing w:val="5"/>
        </w:rPr>
        <w:t xml:space="preserve"> </w:t>
      </w:r>
      <w:r w:rsidR="0067070E">
        <w:rPr>
          <w:spacing w:val="1"/>
        </w:rPr>
        <w:t xml:space="preserve">Global Derivatives Markets NZ Limited </w:t>
      </w:r>
      <w:r>
        <w:tab/>
      </w:r>
      <w:r w:rsidR="0067070E">
        <w:rPr>
          <w:spacing w:val="2"/>
        </w:rPr>
        <w:t xml:space="preserve">Sept </w:t>
      </w:r>
      <w:r>
        <w:rPr>
          <w:spacing w:val="1"/>
        </w:rPr>
        <w:t>201</w:t>
      </w:r>
      <w:r w:rsidR="0067070E">
        <w:t>5</w:t>
      </w:r>
      <w:r>
        <w:t>–</w:t>
      </w:r>
      <w:r w:rsidR="00850D6C">
        <w:rPr>
          <w:spacing w:val="1"/>
        </w:rPr>
        <w:t>June 2018</w:t>
      </w:r>
    </w:p>
    <w:p w14:paraId="29C1DC52" w14:textId="77777777" w:rsidR="001D6330" w:rsidRDefault="009A3E3F" w:rsidP="0067070E">
      <w:pPr>
        <w:pStyle w:val="BodyText"/>
      </w:pPr>
      <w:r>
        <w:t>$</w:t>
      </w:r>
      <w:r w:rsidR="0067070E">
        <w:t>50m</w:t>
      </w:r>
      <w:r>
        <w:rPr>
          <w:spacing w:val="56"/>
        </w:rPr>
        <w:t xml:space="preserve"> </w:t>
      </w:r>
      <w:r>
        <w:t>turnover</w:t>
      </w:r>
      <w:r w:rsidR="0067070E">
        <w:t xml:space="preserve"> Malaysian controlled Boutique Funds Management</w:t>
      </w:r>
      <w:r w:rsidR="0067070E">
        <w:rPr>
          <w:rFonts w:ascii="Calibri" w:hAnsi="Calibri"/>
        </w:rPr>
        <w:t xml:space="preserve"> Business</w:t>
      </w:r>
      <w:r>
        <w:rPr>
          <w:spacing w:val="54"/>
        </w:rPr>
        <w:t xml:space="preserve"> </w:t>
      </w:r>
      <w:r w:rsidR="0067070E">
        <w:t>exploring expansion options into NZ / Aust.</w:t>
      </w:r>
      <w:r w:rsidR="001F4BF6">
        <w:t xml:space="preserve"> </w:t>
      </w:r>
    </w:p>
    <w:p w14:paraId="0D2E0A50" w14:textId="77777777" w:rsidR="000549D8" w:rsidRDefault="001D6330" w:rsidP="0067070E">
      <w:pPr>
        <w:pStyle w:val="BodyText"/>
      </w:pPr>
      <w:r>
        <w:t xml:space="preserve">CEO is Chair of 3 person board &amp; based in </w:t>
      </w:r>
      <w:r>
        <w:rPr>
          <w:rFonts w:cs="Arial"/>
          <w:color w:val="222222"/>
          <w:sz w:val="20"/>
          <w:szCs w:val="20"/>
          <w:shd w:val="clear" w:color="auto" w:fill="FFFFFF"/>
        </w:rPr>
        <w:t>Kuala Lumpur.</w:t>
      </w:r>
      <w:r>
        <w:t xml:space="preserve"> </w:t>
      </w:r>
    </w:p>
    <w:p w14:paraId="3A4E4E58" w14:textId="77777777" w:rsidR="000549D8" w:rsidRDefault="000549D8">
      <w:pPr>
        <w:spacing w:before="15" w:line="240" w:lineRule="exact"/>
        <w:rPr>
          <w:sz w:val="24"/>
          <w:szCs w:val="24"/>
        </w:rPr>
      </w:pPr>
    </w:p>
    <w:p w14:paraId="6325D649" w14:textId="20C91E90" w:rsidR="003B2B74" w:rsidRDefault="0067070E">
      <w:pPr>
        <w:tabs>
          <w:tab w:val="left" w:pos="6599"/>
        </w:tabs>
        <w:spacing w:line="250" w:lineRule="auto"/>
        <w:ind w:left="119" w:right="107"/>
        <w:rPr>
          <w:rFonts w:ascii="Arial" w:eastAsia="Arial" w:hAnsi="Arial" w:cs="Arial"/>
          <w:b/>
          <w:bCs/>
          <w:i/>
          <w:spacing w:val="1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Advisory Board – RoboForex NZ Limited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June </w:t>
      </w:r>
      <w:r w:rsidR="009A3E3F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201</w:t>
      </w:r>
      <w:r>
        <w:rPr>
          <w:rFonts w:ascii="Arial" w:eastAsia="Arial" w:hAnsi="Arial" w:cs="Arial"/>
          <w:b/>
          <w:bCs/>
          <w:i/>
          <w:sz w:val="21"/>
          <w:szCs w:val="21"/>
        </w:rPr>
        <w:t>3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>–</w:t>
      </w:r>
      <w:r w:rsidR="00931196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>Aug</w:t>
      </w:r>
      <w:r w:rsidR="003B2B74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2015</w:t>
      </w:r>
    </w:p>
    <w:p w14:paraId="6920510B" w14:textId="4D020FD2" w:rsidR="00004194" w:rsidRDefault="0067070E">
      <w:pPr>
        <w:tabs>
          <w:tab w:val="left" w:pos="6599"/>
        </w:tabs>
        <w:spacing w:line="250" w:lineRule="auto"/>
        <w:ind w:left="119" w:right="107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 xml:space="preserve">European </w:t>
      </w:r>
      <w:r w:rsidR="009A3E3F">
        <w:rPr>
          <w:rFonts w:ascii="Arial" w:eastAsia="Arial" w:hAnsi="Arial" w:cs="Arial"/>
          <w:spacing w:val="1"/>
          <w:sz w:val="21"/>
          <w:szCs w:val="21"/>
        </w:rPr>
        <w:t>owne</w:t>
      </w:r>
      <w:r w:rsidR="009A3E3F">
        <w:rPr>
          <w:rFonts w:ascii="Arial" w:eastAsia="Arial" w:hAnsi="Arial" w:cs="Arial"/>
          <w:sz w:val="21"/>
          <w:szCs w:val="21"/>
        </w:rPr>
        <w:t>d</w:t>
      </w:r>
      <w:r w:rsidR="009A3E3F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 xml:space="preserve">foreign exchange group </w:t>
      </w:r>
      <w:r w:rsidR="00004194">
        <w:rPr>
          <w:rFonts w:ascii="Arial" w:eastAsia="Arial" w:hAnsi="Arial" w:cs="Arial"/>
          <w:spacing w:val="1"/>
          <w:sz w:val="21"/>
          <w:szCs w:val="21"/>
        </w:rPr>
        <w:t xml:space="preserve">with NZ client support </w:t>
      </w:r>
      <w:r w:rsidR="001F4BF6">
        <w:rPr>
          <w:rFonts w:ascii="Arial" w:eastAsia="Arial" w:hAnsi="Arial" w:cs="Arial"/>
          <w:spacing w:val="1"/>
          <w:sz w:val="21"/>
          <w:szCs w:val="21"/>
        </w:rPr>
        <w:t xml:space="preserve">staff </w:t>
      </w:r>
      <w:r w:rsidR="00004194">
        <w:rPr>
          <w:rFonts w:ascii="Arial" w:eastAsia="Arial" w:hAnsi="Arial" w:cs="Arial"/>
          <w:spacing w:val="1"/>
          <w:sz w:val="21"/>
          <w:szCs w:val="21"/>
        </w:rPr>
        <w:t xml:space="preserve">servicing China &amp; South East Asian clients. Regional turnover apportionment </w:t>
      </w:r>
      <w:r w:rsidR="001D6330">
        <w:rPr>
          <w:rFonts w:ascii="Arial" w:eastAsia="Arial" w:hAnsi="Arial" w:cs="Arial"/>
          <w:spacing w:val="1"/>
          <w:sz w:val="21"/>
          <w:szCs w:val="21"/>
        </w:rPr>
        <w:t xml:space="preserve">approximately </w:t>
      </w:r>
      <w:r w:rsidR="00004194">
        <w:rPr>
          <w:rFonts w:ascii="Arial" w:eastAsia="Arial" w:hAnsi="Arial" w:cs="Arial"/>
          <w:spacing w:val="1"/>
          <w:sz w:val="21"/>
          <w:szCs w:val="21"/>
        </w:rPr>
        <w:t>$1</w:t>
      </w:r>
      <w:r w:rsidR="001D6330">
        <w:rPr>
          <w:rFonts w:ascii="Arial" w:eastAsia="Arial" w:hAnsi="Arial" w:cs="Arial"/>
          <w:spacing w:val="1"/>
          <w:sz w:val="21"/>
          <w:szCs w:val="21"/>
        </w:rPr>
        <w:t>5</w:t>
      </w:r>
      <w:r w:rsidR="00004194">
        <w:rPr>
          <w:rFonts w:ascii="Arial" w:eastAsia="Arial" w:hAnsi="Arial" w:cs="Arial"/>
          <w:spacing w:val="1"/>
          <w:sz w:val="21"/>
          <w:szCs w:val="21"/>
        </w:rPr>
        <w:t xml:space="preserve">0m </w:t>
      </w:r>
      <w:r w:rsidR="001D6330">
        <w:rPr>
          <w:rFonts w:ascii="Arial" w:eastAsia="Arial" w:hAnsi="Arial" w:cs="Arial"/>
          <w:spacing w:val="1"/>
          <w:sz w:val="21"/>
          <w:szCs w:val="21"/>
        </w:rPr>
        <w:t xml:space="preserve">annually </w:t>
      </w:r>
      <w:r w:rsidR="00004194">
        <w:rPr>
          <w:rFonts w:ascii="Arial" w:eastAsia="Arial" w:hAnsi="Arial" w:cs="Arial"/>
          <w:spacing w:val="1"/>
          <w:sz w:val="21"/>
          <w:szCs w:val="21"/>
        </w:rPr>
        <w:t>with 6 key team members.</w:t>
      </w:r>
    </w:p>
    <w:p w14:paraId="17D2135A" w14:textId="77777777" w:rsidR="000549D8" w:rsidRPr="00004194" w:rsidRDefault="00004194">
      <w:pPr>
        <w:tabs>
          <w:tab w:val="left" w:pos="6599"/>
        </w:tabs>
        <w:spacing w:line="250" w:lineRule="auto"/>
        <w:ind w:left="119" w:right="107"/>
        <w:rPr>
          <w:rFonts w:ascii="Arial" w:eastAsia="Arial" w:hAnsi="Arial" w:cs="Arial"/>
          <w:sz w:val="21"/>
          <w:szCs w:val="21"/>
        </w:rPr>
      </w:pPr>
      <w:r w:rsidRPr="00004194">
        <w:rPr>
          <w:rFonts w:ascii="Arial" w:eastAsia="Arial" w:hAnsi="Arial" w:cs="Arial"/>
          <w:bCs/>
          <w:i/>
          <w:sz w:val="21"/>
          <w:szCs w:val="21"/>
        </w:rPr>
        <w:t>Group CEO &amp; m</w:t>
      </w:r>
      <w:r>
        <w:rPr>
          <w:rFonts w:ascii="Arial" w:eastAsia="Arial" w:hAnsi="Arial" w:cs="Arial"/>
          <w:bCs/>
          <w:i/>
          <w:sz w:val="21"/>
          <w:szCs w:val="21"/>
        </w:rPr>
        <w:t>ajor shareholder is Chair of 4 person board.</w:t>
      </w:r>
    </w:p>
    <w:p w14:paraId="713D1CF0" w14:textId="77777777" w:rsidR="000549D8" w:rsidRDefault="000549D8">
      <w:pPr>
        <w:spacing w:before="12" w:line="240" w:lineRule="exact"/>
        <w:rPr>
          <w:sz w:val="24"/>
          <w:szCs w:val="24"/>
        </w:rPr>
      </w:pPr>
    </w:p>
    <w:p w14:paraId="522E5075" w14:textId="313FA37D" w:rsidR="003B2B74" w:rsidRDefault="00004194" w:rsidP="003B2B74">
      <w:pPr>
        <w:tabs>
          <w:tab w:val="left" w:pos="6599"/>
        </w:tabs>
        <w:spacing w:line="252" w:lineRule="auto"/>
        <w:ind w:left="119" w:right="103"/>
        <w:rPr>
          <w:rFonts w:ascii="Arial" w:eastAsia="Arial" w:hAnsi="Arial" w:cs="Arial"/>
          <w:b/>
          <w:bCs/>
          <w:i/>
          <w:spacing w:val="19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Advisory Board – Campus Link Foundation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ab/>
      </w:r>
      <w:r w:rsidR="009A3E3F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Se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>p</w:t>
      </w:r>
      <w:r w:rsidR="009A3E3F">
        <w:rPr>
          <w:rFonts w:ascii="Arial" w:eastAsia="Arial" w:hAnsi="Arial" w:cs="Arial"/>
          <w:b/>
          <w:bCs/>
          <w:i/>
          <w:spacing w:val="21"/>
          <w:sz w:val="21"/>
          <w:szCs w:val="21"/>
        </w:rPr>
        <w:t xml:space="preserve"> </w:t>
      </w:r>
      <w:r w:rsidR="009A3E3F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2</w:t>
      </w:r>
      <w:r w:rsidR="0099578C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012</w:t>
      </w:r>
      <w:r w:rsidR="009A3E3F">
        <w:rPr>
          <w:rFonts w:ascii="Arial" w:eastAsia="Arial" w:hAnsi="Arial" w:cs="Arial"/>
          <w:b/>
          <w:bCs/>
          <w:i/>
          <w:spacing w:val="20"/>
          <w:sz w:val="21"/>
          <w:szCs w:val="21"/>
        </w:rPr>
        <w:t xml:space="preserve"> 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>–</w:t>
      </w:r>
      <w:r w:rsidR="003B2B74">
        <w:rPr>
          <w:rFonts w:ascii="Arial" w:eastAsia="Arial" w:hAnsi="Arial" w:cs="Arial"/>
          <w:b/>
          <w:bCs/>
          <w:i/>
          <w:sz w:val="21"/>
          <w:szCs w:val="21"/>
        </w:rPr>
        <w:t xml:space="preserve"> Dec 2016</w:t>
      </w:r>
      <w:r w:rsidR="009A3E3F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  <w:r w:rsidR="003B2B74">
        <w:rPr>
          <w:rFonts w:ascii="Arial" w:eastAsia="Arial" w:hAnsi="Arial" w:cs="Arial"/>
          <w:b/>
          <w:bCs/>
          <w:i/>
          <w:spacing w:val="19"/>
          <w:sz w:val="21"/>
          <w:szCs w:val="21"/>
        </w:rPr>
        <w:t xml:space="preserve"> </w:t>
      </w:r>
    </w:p>
    <w:p w14:paraId="508C1AB3" w14:textId="274B37CB" w:rsidR="000549D8" w:rsidRPr="003B2B74" w:rsidRDefault="0099578C" w:rsidP="003B2B74">
      <w:pPr>
        <w:tabs>
          <w:tab w:val="left" w:pos="6599"/>
        </w:tabs>
        <w:spacing w:line="252" w:lineRule="auto"/>
        <w:ind w:left="119" w:right="103"/>
        <w:rPr>
          <w:rFonts w:ascii="Arial" w:eastAsia="Arial" w:hAnsi="Arial" w:cs="Arial"/>
          <w:b/>
          <w:bCs/>
          <w:i/>
          <w:spacing w:val="19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 xml:space="preserve">Student tutoring </w:t>
      </w:r>
      <w:r w:rsidR="009A3E3F">
        <w:rPr>
          <w:rFonts w:ascii="Arial" w:eastAsia="Arial" w:hAnsi="Arial" w:cs="Arial"/>
          <w:spacing w:val="1"/>
          <w:sz w:val="21"/>
          <w:szCs w:val="21"/>
        </w:rPr>
        <w:t>cha</w:t>
      </w:r>
      <w:r w:rsidR="009A3E3F">
        <w:rPr>
          <w:rFonts w:ascii="Arial" w:eastAsia="Arial" w:hAnsi="Arial" w:cs="Arial"/>
          <w:sz w:val="21"/>
          <w:szCs w:val="21"/>
        </w:rPr>
        <w:t>rity</w:t>
      </w:r>
      <w:r w:rsidR="009A3E3F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9578C">
        <w:rPr>
          <w:rFonts w:ascii="Arial" w:eastAsia="Arial" w:hAnsi="Arial" w:cs="Arial"/>
          <w:spacing w:val="23"/>
          <w:sz w:val="21"/>
          <w:szCs w:val="21"/>
        </w:rPr>
        <w:t>Sir John Graham Patron</w:t>
      </w:r>
      <w:r w:rsidR="007D70A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9578C">
        <w:rPr>
          <w:rFonts w:ascii="Arial" w:eastAsia="Arial" w:hAnsi="Arial" w:cs="Arial"/>
          <w:spacing w:val="23"/>
          <w:sz w:val="21"/>
          <w:szCs w:val="21"/>
        </w:rPr>
        <w:t>&amp;</w:t>
      </w:r>
      <w:r w:rsidR="007D70A5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Pr="0099578C">
        <w:rPr>
          <w:rFonts w:ascii="Arial" w:eastAsia="Arial" w:hAnsi="Arial" w:cs="Arial"/>
          <w:spacing w:val="23"/>
          <w:sz w:val="21"/>
          <w:szCs w:val="21"/>
        </w:rPr>
        <w:t>3person board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Last year assisting 7500 college 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NCEA </w:t>
      </w:r>
      <w:r>
        <w:rPr>
          <w:rFonts w:ascii="Arial" w:eastAsia="Arial" w:hAnsi="Arial" w:cs="Arial"/>
          <w:spacing w:val="1"/>
          <w:sz w:val="21"/>
          <w:szCs w:val="21"/>
        </w:rPr>
        <w:t xml:space="preserve">students 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mainly from low-mid decile schools </w:t>
      </w:r>
      <w:r>
        <w:rPr>
          <w:rFonts w:ascii="Arial" w:eastAsia="Arial" w:hAnsi="Arial" w:cs="Arial"/>
          <w:spacing w:val="1"/>
          <w:sz w:val="21"/>
          <w:szCs w:val="21"/>
        </w:rPr>
        <w:t>who required extra learning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720 </w:t>
      </w:r>
      <w:r w:rsidR="00637519">
        <w:rPr>
          <w:rFonts w:ascii="Arial" w:eastAsia="Arial" w:hAnsi="Arial" w:cs="Arial"/>
          <w:spacing w:val="1"/>
          <w:sz w:val="21"/>
          <w:szCs w:val="21"/>
        </w:rPr>
        <w:t>first / second year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university 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students were used as </w:t>
      </w:r>
      <w:r>
        <w:rPr>
          <w:rFonts w:ascii="Arial" w:eastAsia="Arial" w:hAnsi="Arial" w:cs="Arial"/>
          <w:spacing w:val="1"/>
          <w:sz w:val="21"/>
          <w:szCs w:val="21"/>
        </w:rPr>
        <w:t>tutors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 working to a code of conduct and this ‘young on young’ learning model is quite outstanding.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7519"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impressive 87% inc</w:t>
      </w:r>
      <w:r w:rsidR="008F1FC2">
        <w:rPr>
          <w:rFonts w:ascii="Arial" w:eastAsia="Arial" w:hAnsi="Arial" w:cs="Arial"/>
          <w:spacing w:val="1"/>
          <w:sz w:val="21"/>
          <w:szCs w:val="21"/>
        </w:rPr>
        <w:t xml:space="preserve">reasing their grades. Fundraising / strategic support 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to the impressive CEO </w:t>
      </w:r>
      <w:r w:rsidR="008F1FC2">
        <w:rPr>
          <w:rFonts w:ascii="Arial" w:eastAsia="Arial" w:hAnsi="Arial" w:cs="Arial"/>
          <w:spacing w:val="1"/>
          <w:sz w:val="21"/>
          <w:szCs w:val="21"/>
        </w:rPr>
        <w:t>with rapid growth</w:t>
      </w:r>
      <w:r w:rsidR="00637519">
        <w:rPr>
          <w:rFonts w:ascii="Arial" w:eastAsia="Arial" w:hAnsi="Arial" w:cs="Arial"/>
          <w:spacing w:val="1"/>
          <w:sz w:val="21"/>
          <w:szCs w:val="21"/>
        </w:rPr>
        <w:t xml:space="preserve"> eventuating</w:t>
      </w:r>
      <w:r w:rsidR="008F1FC2">
        <w:rPr>
          <w:rFonts w:ascii="Arial" w:eastAsia="Arial" w:hAnsi="Arial" w:cs="Arial"/>
          <w:spacing w:val="1"/>
          <w:sz w:val="21"/>
          <w:szCs w:val="21"/>
        </w:rPr>
        <w:t>.</w:t>
      </w:r>
    </w:p>
    <w:p w14:paraId="29E91414" w14:textId="77777777" w:rsidR="000549D8" w:rsidRDefault="000549D8">
      <w:pPr>
        <w:spacing w:before="10" w:line="240" w:lineRule="exact"/>
        <w:rPr>
          <w:sz w:val="24"/>
          <w:szCs w:val="24"/>
        </w:rPr>
      </w:pPr>
    </w:p>
    <w:p w14:paraId="6DB40EF1" w14:textId="29CDE54A" w:rsidR="00FF21AE" w:rsidRDefault="009A3E3F" w:rsidP="00FF21AE">
      <w:pPr>
        <w:pStyle w:val="BodyText"/>
        <w:rPr>
          <w:b/>
          <w:bCs/>
          <w:i/>
          <w:spacing w:val="16"/>
        </w:rPr>
      </w:pPr>
      <w:r>
        <w:rPr>
          <w:b/>
          <w:bCs/>
          <w:i/>
          <w:spacing w:val="2"/>
        </w:rPr>
        <w:t>A</w:t>
      </w:r>
      <w:r>
        <w:rPr>
          <w:b/>
          <w:bCs/>
          <w:i/>
        </w:rPr>
        <w:t>dvisory</w:t>
      </w:r>
      <w:r>
        <w:rPr>
          <w:b/>
          <w:bCs/>
          <w:i/>
          <w:spacing w:val="8"/>
        </w:rPr>
        <w:t xml:space="preserve"> </w:t>
      </w:r>
      <w:r>
        <w:rPr>
          <w:b/>
          <w:bCs/>
          <w:i/>
        </w:rPr>
        <w:t>Board</w:t>
      </w:r>
      <w:r>
        <w:rPr>
          <w:b/>
          <w:bCs/>
          <w:i/>
          <w:spacing w:val="9"/>
        </w:rPr>
        <w:t xml:space="preserve"> </w:t>
      </w:r>
      <w:r w:rsidR="00FF21AE">
        <w:rPr>
          <w:b/>
          <w:bCs/>
          <w:i/>
        </w:rPr>
        <w:t xml:space="preserve">- </w:t>
      </w:r>
      <w:r w:rsidR="008F1FC2">
        <w:rPr>
          <w:b/>
          <w:bCs/>
          <w:i/>
        </w:rPr>
        <w:t xml:space="preserve">OPM </w:t>
      </w:r>
      <w:r w:rsidR="007D70A5">
        <w:rPr>
          <w:b/>
          <w:bCs/>
          <w:i/>
        </w:rPr>
        <w:t>Property</w:t>
      </w:r>
      <w:r w:rsidR="008F1FC2">
        <w:rPr>
          <w:b/>
          <w:bCs/>
          <w:i/>
        </w:rPr>
        <w:t xml:space="preserve"> Solutions Limited</w:t>
      </w:r>
      <w:r>
        <w:rPr>
          <w:b/>
          <w:bCs/>
          <w:i/>
        </w:rPr>
        <w:tab/>
      </w:r>
      <w:r w:rsidR="001F4BF6">
        <w:rPr>
          <w:b/>
          <w:bCs/>
          <w:i/>
        </w:rPr>
        <w:t xml:space="preserve"> </w:t>
      </w:r>
      <w:r w:rsidR="001F4BF6">
        <w:rPr>
          <w:b/>
          <w:bCs/>
          <w:i/>
        </w:rPr>
        <w:tab/>
      </w:r>
      <w:r>
        <w:rPr>
          <w:b/>
          <w:bCs/>
          <w:i/>
        </w:rPr>
        <w:t>Jan</w:t>
      </w:r>
      <w:r>
        <w:rPr>
          <w:b/>
          <w:bCs/>
          <w:i/>
          <w:spacing w:val="17"/>
        </w:rPr>
        <w:t xml:space="preserve"> </w:t>
      </w:r>
      <w:r>
        <w:rPr>
          <w:b/>
          <w:bCs/>
          <w:i/>
        </w:rPr>
        <w:t>200</w:t>
      </w:r>
      <w:r w:rsidR="008F1FC2">
        <w:rPr>
          <w:b/>
          <w:bCs/>
          <w:i/>
        </w:rPr>
        <w:t>6</w:t>
      </w:r>
      <w:r>
        <w:rPr>
          <w:b/>
          <w:bCs/>
          <w:i/>
          <w:spacing w:val="15"/>
        </w:rPr>
        <w:t xml:space="preserve"> </w:t>
      </w:r>
      <w:r>
        <w:rPr>
          <w:b/>
          <w:bCs/>
          <w:i/>
        </w:rPr>
        <w:t>–</w:t>
      </w:r>
      <w:r>
        <w:rPr>
          <w:b/>
          <w:bCs/>
          <w:i/>
          <w:spacing w:val="16"/>
        </w:rPr>
        <w:t xml:space="preserve"> </w:t>
      </w:r>
      <w:r>
        <w:rPr>
          <w:b/>
          <w:bCs/>
          <w:i/>
          <w:spacing w:val="2"/>
        </w:rPr>
        <w:t>D</w:t>
      </w:r>
      <w:r>
        <w:rPr>
          <w:b/>
          <w:bCs/>
          <w:i/>
        </w:rPr>
        <w:t>ec</w:t>
      </w:r>
      <w:r w:rsidR="008F1FC2">
        <w:rPr>
          <w:b/>
          <w:bCs/>
          <w:i/>
        </w:rPr>
        <w:t xml:space="preserve"> 2009</w:t>
      </w:r>
      <w:r>
        <w:rPr>
          <w:b/>
          <w:bCs/>
          <w:i/>
          <w:spacing w:val="16"/>
        </w:rPr>
        <w:t xml:space="preserve"> </w:t>
      </w:r>
    </w:p>
    <w:p w14:paraId="2FAE1EED" w14:textId="77777777" w:rsidR="000549D8" w:rsidRDefault="008F1FC2" w:rsidP="00FF21AE">
      <w:pPr>
        <w:pStyle w:val="BodyText"/>
        <w:rPr>
          <w:spacing w:val="44"/>
        </w:rPr>
      </w:pPr>
      <w:r w:rsidRPr="008F1FC2">
        <w:rPr>
          <w:bCs/>
          <w:i/>
          <w:spacing w:val="16"/>
        </w:rPr>
        <w:t>GM</w:t>
      </w:r>
      <w:r>
        <w:rPr>
          <w:b/>
          <w:bCs/>
          <w:i/>
          <w:spacing w:val="16"/>
        </w:rPr>
        <w:t xml:space="preserve"> </w:t>
      </w:r>
      <w:r>
        <w:t>s</w:t>
      </w:r>
      <w:r w:rsidR="009A3E3F">
        <w:t>upport</w:t>
      </w:r>
      <w:r>
        <w:t>ing the</w:t>
      </w:r>
      <w:r w:rsidR="009A3E3F">
        <w:rPr>
          <w:spacing w:val="42"/>
        </w:rPr>
        <w:t xml:space="preserve"> </w:t>
      </w:r>
      <w:r w:rsidR="009A3E3F">
        <w:t>two</w:t>
      </w:r>
      <w:r w:rsidR="009A3E3F">
        <w:rPr>
          <w:spacing w:val="42"/>
        </w:rPr>
        <w:t xml:space="preserve"> </w:t>
      </w:r>
      <w:r>
        <w:t>owners</w:t>
      </w:r>
      <w:r w:rsidR="009A3E3F">
        <w:rPr>
          <w:spacing w:val="42"/>
        </w:rPr>
        <w:t xml:space="preserve"> </w:t>
      </w:r>
      <w:r w:rsidR="009A3E3F">
        <w:t>in</w:t>
      </w:r>
      <w:r w:rsidR="009A3E3F">
        <w:rPr>
          <w:spacing w:val="42"/>
        </w:rPr>
        <w:t xml:space="preserve"> </w:t>
      </w:r>
      <w:r w:rsidR="009A3E3F">
        <w:t>this</w:t>
      </w:r>
      <w:r w:rsidR="009A3E3F">
        <w:rPr>
          <w:spacing w:val="42"/>
        </w:rPr>
        <w:t xml:space="preserve"> </w:t>
      </w:r>
      <w:r>
        <w:t xml:space="preserve">residential property advisory group employing 25 </w:t>
      </w:r>
      <w:r w:rsidR="00FF21AE">
        <w:t xml:space="preserve">key </w:t>
      </w:r>
      <w:r>
        <w:t xml:space="preserve">people in Auckland with </w:t>
      </w:r>
      <w:r w:rsidR="00FF21AE">
        <w:t>JV building projects</w:t>
      </w:r>
      <w:r>
        <w:t xml:space="preserve"> </w:t>
      </w:r>
      <w:r w:rsidR="00FF21AE">
        <w:t xml:space="preserve">also </w:t>
      </w:r>
      <w:r>
        <w:t xml:space="preserve">in </w:t>
      </w:r>
      <w:r w:rsidR="00FF21AE">
        <w:t>Hamilton</w:t>
      </w:r>
      <w:r>
        <w:t xml:space="preserve"> </w:t>
      </w:r>
      <w:r w:rsidR="00FF21AE">
        <w:t>/ Wellington / Invercargill</w:t>
      </w:r>
      <w:r w:rsidR="00EC2D39">
        <w:rPr>
          <w:spacing w:val="44"/>
        </w:rPr>
        <w:t xml:space="preserve"> and annual turnover $15m-$25</w:t>
      </w:r>
      <w:r w:rsidR="00FF21AE">
        <w:rPr>
          <w:spacing w:val="44"/>
        </w:rPr>
        <w:t>m.</w:t>
      </w:r>
    </w:p>
    <w:p w14:paraId="45E528D0" w14:textId="77777777" w:rsidR="004924AE" w:rsidRDefault="004924AE" w:rsidP="00FF21AE">
      <w:pPr>
        <w:pStyle w:val="BodyText"/>
      </w:pPr>
    </w:p>
    <w:p w14:paraId="708C4BCF" w14:textId="77777777" w:rsidR="00403712" w:rsidRDefault="00403712" w:rsidP="004924AE">
      <w:pPr>
        <w:rPr>
          <w:sz w:val="24"/>
          <w:szCs w:val="24"/>
        </w:rPr>
      </w:pPr>
    </w:p>
    <w:p w14:paraId="67588C71" w14:textId="77777777" w:rsidR="00403712" w:rsidRDefault="00403712" w:rsidP="004924AE">
      <w:pPr>
        <w:rPr>
          <w:sz w:val="24"/>
          <w:szCs w:val="24"/>
        </w:rPr>
      </w:pPr>
    </w:p>
    <w:p w14:paraId="5B7B0F01" w14:textId="77777777" w:rsidR="00403712" w:rsidRDefault="00403712" w:rsidP="004924AE">
      <w:pPr>
        <w:rPr>
          <w:sz w:val="24"/>
          <w:szCs w:val="24"/>
        </w:rPr>
      </w:pPr>
    </w:p>
    <w:p w14:paraId="035B8EAE" w14:textId="76BA5898" w:rsidR="004924AE" w:rsidRPr="004E091C" w:rsidRDefault="004924AE" w:rsidP="004924AE">
      <w:pPr>
        <w:rPr>
          <w:sz w:val="24"/>
          <w:szCs w:val="24"/>
        </w:rPr>
      </w:pPr>
      <w:r w:rsidRPr="004E091C">
        <w:rPr>
          <w:sz w:val="24"/>
          <w:szCs w:val="24"/>
        </w:rPr>
        <w:lastRenderedPageBreak/>
        <w:t xml:space="preserve">Whilst </w:t>
      </w:r>
      <w:r>
        <w:rPr>
          <w:sz w:val="24"/>
          <w:szCs w:val="24"/>
        </w:rPr>
        <w:t xml:space="preserve">over the last 10 years I’ve had minimal directorships, prior to that I’ve held </w:t>
      </w:r>
      <w:r w:rsidR="009A3E3F">
        <w:rPr>
          <w:sz w:val="24"/>
          <w:szCs w:val="24"/>
        </w:rPr>
        <w:t xml:space="preserve">formal </w:t>
      </w:r>
      <w:r>
        <w:rPr>
          <w:sz w:val="24"/>
          <w:szCs w:val="24"/>
        </w:rPr>
        <w:t>board positions NZ / Australia / China covering firms operating in property / financial advisory / Investment banking due diligence / charitable fund raising / education coaching</w:t>
      </w:r>
      <w:r w:rsidR="006E129E">
        <w:rPr>
          <w:sz w:val="24"/>
          <w:szCs w:val="24"/>
        </w:rPr>
        <w:t xml:space="preserve"> / food / agriculture / bloodstock / construction</w:t>
      </w:r>
      <w:r>
        <w:rPr>
          <w:sz w:val="24"/>
          <w:szCs w:val="24"/>
        </w:rPr>
        <w:t xml:space="preserve">. These businesses have ranged in size from $5 to $50 m turnover employing 2 to 40 people. </w:t>
      </w:r>
    </w:p>
    <w:p w14:paraId="6A7D57E4" w14:textId="77777777" w:rsidR="004924AE" w:rsidRDefault="004924AE" w:rsidP="00FF21AE">
      <w:pPr>
        <w:pStyle w:val="BodyText"/>
      </w:pPr>
    </w:p>
    <w:p w14:paraId="65A1A5E2" w14:textId="77777777" w:rsidR="000549D8" w:rsidRDefault="000549D8">
      <w:pPr>
        <w:spacing w:before="1" w:line="100" w:lineRule="exact"/>
        <w:rPr>
          <w:sz w:val="10"/>
          <w:szCs w:val="10"/>
        </w:rPr>
      </w:pPr>
    </w:p>
    <w:p w14:paraId="46C1F2C5" w14:textId="77777777" w:rsidR="004924AE" w:rsidRDefault="004924AE" w:rsidP="00432383">
      <w:pPr>
        <w:pStyle w:val="Heading1"/>
        <w:ind w:left="0"/>
        <w:rPr>
          <w:spacing w:val="1"/>
        </w:rPr>
      </w:pPr>
    </w:p>
    <w:p w14:paraId="198B49EF" w14:textId="77777777" w:rsidR="004924AE" w:rsidRDefault="004924AE">
      <w:pPr>
        <w:pStyle w:val="Heading1"/>
        <w:rPr>
          <w:spacing w:val="1"/>
        </w:rPr>
      </w:pPr>
    </w:p>
    <w:p w14:paraId="0FA00B8D" w14:textId="77777777" w:rsidR="004924AE" w:rsidRDefault="004924AE">
      <w:pPr>
        <w:pStyle w:val="Heading1"/>
        <w:rPr>
          <w:spacing w:val="1"/>
        </w:rPr>
      </w:pPr>
    </w:p>
    <w:p w14:paraId="09E7DCC5" w14:textId="77777777" w:rsidR="000549D8" w:rsidRDefault="00852B3E">
      <w:pPr>
        <w:pStyle w:val="Heading1"/>
        <w:rPr>
          <w:b w:val="0"/>
          <w:bCs w:val="0"/>
          <w:i w:val="0"/>
        </w:rPr>
      </w:pPr>
      <w:r>
        <w:pict w14:anchorId="618C7A8D">
          <v:group id="_x0000_s1034" style="position:absolute;left:0;text-align:left;margin-left:83.5pt;margin-top:17.2pt;width:444.7pt;height:.1pt;z-index:-251659776;mso-position-horizontal-relative:page" coordorigin="1670,344" coordsize="8894,2">
            <v:shape id="_x0000_s1035" style="position:absolute;left:1670;top:344;width:8894;height:2" coordorigin="1670,344" coordsize="8894,0" path="m1670,344r8895,e" filled="f" strokeweight=".58pt">
              <v:path arrowok="t"/>
            </v:shape>
            <w10:wrap anchorx="page"/>
          </v:group>
        </w:pict>
      </w:r>
      <w:r w:rsidR="009A3E3F">
        <w:rPr>
          <w:spacing w:val="1"/>
        </w:rPr>
        <w:t>BOAR</w:t>
      </w:r>
      <w:r w:rsidR="009A3E3F">
        <w:t>D</w:t>
      </w:r>
      <w:r w:rsidR="009A3E3F">
        <w:rPr>
          <w:spacing w:val="-44"/>
        </w:rPr>
        <w:t xml:space="preserve"> </w:t>
      </w:r>
      <w:r w:rsidR="009A3E3F">
        <w:rPr>
          <w:spacing w:val="1"/>
        </w:rPr>
        <w:t>STRENGTH</w:t>
      </w:r>
      <w:r w:rsidR="009A3E3F">
        <w:t>S</w:t>
      </w:r>
    </w:p>
    <w:p w14:paraId="1F0D1C0E" w14:textId="77777777" w:rsidR="000549D8" w:rsidRDefault="000549D8">
      <w:pPr>
        <w:spacing w:before="8" w:line="200" w:lineRule="exact"/>
        <w:rPr>
          <w:sz w:val="20"/>
          <w:szCs w:val="20"/>
        </w:rPr>
      </w:pPr>
    </w:p>
    <w:p w14:paraId="6F503316" w14:textId="77777777" w:rsidR="00091F2B" w:rsidRPr="00931196" w:rsidRDefault="009A3E3F" w:rsidP="00091F2B">
      <w:pPr>
        <w:pStyle w:val="Heading3"/>
        <w:spacing w:before="78"/>
        <w:rPr>
          <w:i w:val="0"/>
          <w:iCs/>
        </w:rPr>
      </w:pPr>
      <w:r>
        <w:t>I</w:t>
      </w:r>
      <w:r>
        <w:rPr>
          <w:spacing w:val="1"/>
        </w:rPr>
        <w:t>ndus</w:t>
      </w:r>
      <w:r>
        <w:t xml:space="preserve">try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 w:rsidR="003B2B74">
        <w:t>e</w:t>
      </w:r>
    </w:p>
    <w:p w14:paraId="502B4791" w14:textId="6C4780D2" w:rsidR="003B2B74" w:rsidRPr="00931196" w:rsidRDefault="003B2B74" w:rsidP="00091F2B">
      <w:pPr>
        <w:pStyle w:val="Heading3"/>
        <w:numPr>
          <w:ilvl w:val="0"/>
          <w:numId w:val="4"/>
        </w:numPr>
        <w:spacing w:before="78"/>
        <w:rPr>
          <w:b w:val="0"/>
          <w:bCs w:val="0"/>
          <w:i w:val="0"/>
          <w:iCs/>
        </w:rPr>
      </w:pPr>
      <w:r w:rsidRPr="00931196">
        <w:rPr>
          <w:b w:val="0"/>
          <w:bCs w:val="0"/>
          <w:i w:val="0"/>
          <w:iCs/>
        </w:rPr>
        <w:t xml:space="preserve">Manufacturing </w:t>
      </w:r>
      <w:r w:rsidR="00091F2B" w:rsidRPr="00931196">
        <w:rPr>
          <w:b w:val="0"/>
          <w:bCs w:val="0"/>
          <w:i w:val="0"/>
          <w:iCs/>
        </w:rPr>
        <w:t>–</w:t>
      </w:r>
      <w:r w:rsidRPr="00931196">
        <w:rPr>
          <w:b w:val="0"/>
          <w:bCs w:val="0"/>
          <w:i w:val="0"/>
          <w:iCs/>
        </w:rPr>
        <w:t xml:space="preserve"> </w:t>
      </w:r>
      <w:r w:rsidR="00091F2B" w:rsidRPr="00931196">
        <w:rPr>
          <w:b w:val="0"/>
          <w:bCs w:val="0"/>
          <w:i w:val="0"/>
          <w:iCs/>
        </w:rPr>
        <w:t>machine tool &amp; import/distribution – mechanical engineering</w:t>
      </w:r>
    </w:p>
    <w:p w14:paraId="14B31EA2" w14:textId="77777777" w:rsidR="000549D8" w:rsidRDefault="00655A4A">
      <w:pPr>
        <w:pStyle w:val="BodyText"/>
        <w:numPr>
          <w:ilvl w:val="0"/>
          <w:numId w:val="1"/>
        </w:numPr>
        <w:tabs>
          <w:tab w:val="left" w:pos="839"/>
        </w:tabs>
        <w:spacing w:before="6"/>
        <w:ind w:left="839"/>
      </w:pPr>
      <w:r>
        <w:rPr>
          <w:spacing w:val="2"/>
        </w:rPr>
        <w:t xml:space="preserve">Financial Services – investment banking / advisory, due-diligence, joint ventures </w:t>
      </w:r>
    </w:p>
    <w:p w14:paraId="36AAF47C" w14:textId="77777777" w:rsidR="000549D8" w:rsidRDefault="00655A4A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>Property – residential development / standalone &amp; multi-level – building &amp; sales</w:t>
      </w:r>
    </w:p>
    <w:p w14:paraId="57720566" w14:textId="77777777" w:rsidR="000549D8" w:rsidRPr="00655A4A" w:rsidRDefault="00655A4A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>Education – youth development &amp; work place cadetship training along with mentoring</w:t>
      </w:r>
    </w:p>
    <w:p w14:paraId="4C45F76A" w14:textId="77777777" w:rsidR="00655A4A" w:rsidRDefault="00655A4A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 xml:space="preserve">Event management – charitable fundraising </w:t>
      </w:r>
    </w:p>
    <w:p w14:paraId="333183C9" w14:textId="77777777" w:rsidR="000549D8" w:rsidRDefault="000549D8">
      <w:pPr>
        <w:spacing w:before="19" w:line="240" w:lineRule="exact"/>
        <w:rPr>
          <w:sz w:val="24"/>
          <w:szCs w:val="24"/>
        </w:rPr>
      </w:pPr>
    </w:p>
    <w:p w14:paraId="0D998D8A" w14:textId="77777777" w:rsidR="000549D8" w:rsidRDefault="009A3E3F">
      <w:pPr>
        <w:pStyle w:val="Heading3"/>
        <w:rPr>
          <w:b w:val="0"/>
          <w:bCs w:val="0"/>
          <w:i w:val="0"/>
        </w:rPr>
      </w:pPr>
      <w:r>
        <w:rPr>
          <w:spacing w:val="1"/>
        </w:rPr>
        <w:t>Func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Sk</w:t>
      </w:r>
      <w:r>
        <w:t>ills</w:t>
      </w:r>
    </w:p>
    <w:p w14:paraId="56D7A09A" w14:textId="77777777" w:rsidR="000549D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11"/>
        <w:ind w:left="839"/>
      </w:pPr>
      <w:r>
        <w:t xml:space="preserve">Extensive GM operational experience </w:t>
      </w:r>
    </w:p>
    <w:p w14:paraId="29391A00" w14:textId="77777777" w:rsidR="000549D8" w:rsidRPr="00054B6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>Sales &amp; marketing focus</w:t>
      </w:r>
    </w:p>
    <w:p w14:paraId="0EA7349D" w14:textId="77777777" w:rsidR="00054B6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>S</w:t>
      </w:r>
      <w:r w:rsidR="00232624">
        <w:rPr>
          <w:spacing w:val="1"/>
        </w:rPr>
        <w:t>treetwise</w:t>
      </w:r>
      <w:r>
        <w:rPr>
          <w:spacing w:val="1"/>
        </w:rPr>
        <w:t xml:space="preserve"> project management discipline – budget / timetable / key personnel</w:t>
      </w:r>
    </w:p>
    <w:p w14:paraId="3F9A30DE" w14:textId="77777777" w:rsidR="000549D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3"/>
        <w:ind w:left="839"/>
      </w:pPr>
      <w:r>
        <w:rPr>
          <w:spacing w:val="1"/>
        </w:rPr>
        <w:t>Supporting M &amp; A activity through due-diligence &amp; JV processing</w:t>
      </w:r>
    </w:p>
    <w:p w14:paraId="19519994" w14:textId="77777777" w:rsidR="000549D8" w:rsidRDefault="000549D8">
      <w:pPr>
        <w:spacing w:before="4" w:line="260" w:lineRule="exact"/>
        <w:rPr>
          <w:sz w:val="26"/>
          <w:szCs w:val="26"/>
        </w:rPr>
      </w:pPr>
    </w:p>
    <w:p w14:paraId="6A7D8FF1" w14:textId="77777777" w:rsidR="000549D8" w:rsidRDefault="009A3E3F">
      <w:pPr>
        <w:pStyle w:val="Heading3"/>
        <w:rPr>
          <w:b w:val="0"/>
          <w:bCs w:val="0"/>
          <w:i w:val="0"/>
        </w:rPr>
      </w:pPr>
      <w:r>
        <w:rPr>
          <w:spacing w:val="2"/>
        </w:rPr>
        <w:t>G</w:t>
      </w:r>
      <w:r>
        <w:rPr>
          <w:spacing w:val="1"/>
        </w:rPr>
        <w:t>ove</w:t>
      </w:r>
      <w:r>
        <w:t>r</w:t>
      </w:r>
      <w:r>
        <w:rPr>
          <w:spacing w:val="1"/>
        </w:rPr>
        <w:t>nanc</w:t>
      </w:r>
      <w:r>
        <w:t xml:space="preserve">e </w:t>
      </w:r>
      <w:r>
        <w:rPr>
          <w:spacing w:val="1"/>
        </w:rPr>
        <w:t>Capab</w:t>
      </w:r>
      <w:r>
        <w:t>ility</w:t>
      </w:r>
    </w:p>
    <w:p w14:paraId="6E07EDD6" w14:textId="77777777" w:rsidR="000549D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6"/>
        <w:ind w:left="839"/>
      </w:pPr>
      <w:r>
        <w:rPr>
          <w:spacing w:val="1"/>
        </w:rPr>
        <w:t>Turning complexity into plain language</w:t>
      </w:r>
    </w:p>
    <w:p w14:paraId="413C0A0D" w14:textId="77777777" w:rsidR="000549D8" w:rsidRDefault="009A3E3F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1"/>
        </w:rPr>
        <w:t>ve</w:t>
      </w:r>
      <w:r>
        <w:t>rse</w:t>
      </w:r>
      <w:r>
        <w:rPr>
          <w:spacing w:val="34"/>
        </w:rPr>
        <w:t xml:space="preserve"> </w:t>
      </w:r>
      <w:r>
        <w:t>st</w:t>
      </w:r>
      <w:r>
        <w:rPr>
          <w:spacing w:val="1"/>
        </w:rPr>
        <w:t>a</w:t>
      </w:r>
      <w:r>
        <w:t>k</w:t>
      </w:r>
      <w:r>
        <w:rPr>
          <w:spacing w:val="1"/>
        </w:rPr>
        <w:t>eho</w:t>
      </w:r>
      <w:r>
        <w:t>l</w:t>
      </w:r>
      <w:r>
        <w:rPr>
          <w:spacing w:val="1"/>
        </w:rPr>
        <w:t>de</w:t>
      </w:r>
      <w:r>
        <w:t>r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es</w:t>
      </w:r>
      <w:r>
        <w:t>ts</w:t>
      </w:r>
      <w:r w:rsidR="00054B68">
        <w:t xml:space="preserve"> &amp; relate to all walks of life</w:t>
      </w:r>
    </w:p>
    <w:p w14:paraId="375A705C" w14:textId="77777777" w:rsidR="00054B68" w:rsidRPr="00054B6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 xml:space="preserve">Coaching &amp; mentoring approach with </w:t>
      </w:r>
      <w:r w:rsidR="00300BD5">
        <w:rPr>
          <w:spacing w:val="1"/>
        </w:rPr>
        <w:t xml:space="preserve">early </w:t>
      </w:r>
      <w:r>
        <w:rPr>
          <w:spacing w:val="1"/>
        </w:rPr>
        <w:t xml:space="preserve">flushing out </w:t>
      </w:r>
      <w:r w:rsidR="00300BD5">
        <w:rPr>
          <w:spacing w:val="1"/>
        </w:rPr>
        <w:t xml:space="preserve">of the </w:t>
      </w:r>
      <w:r>
        <w:rPr>
          <w:spacing w:val="1"/>
        </w:rPr>
        <w:t>chore priorities</w:t>
      </w:r>
      <w:r w:rsidR="00300BD5">
        <w:rPr>
          <w:spacing w:val="1"/>
        </w:rPr>
        <w:t xml:space="preserve"> </w:t>
      </w:r>
    </w:p>
    <w:p w14:paraId="239558E2" w14:textId="77777777" w:rsidR="000549D8" w:rsidRDefault="00054B68">
      <w:pPr>
        <w:pStyle w:val="BodyText"/>
        <w:numPr>
          <w:ilvl w:val="0"/>
          <w:numId w:val="1"/>
        </w:numPr>
        <w:tabs>
          <w:tab w:val="left" w:pos="839"/>
        </w:tabs>
        <w:spacing w:before="7"/>
        <w:ind w:left="839"/>
      </w:pPr>
      <w:r>
        <w:rPr>
          <w:spacing w:val="1"/>
        </w:rPr>
        <w:t>S</w:t>
      </w:r>
      <w:r w:rsidR="00232624">
        <w:rPr>
          <w:spacing w:val="1"/>
        </w:rPr>
        <w:t xml:space="preserve">trong social enterprise values &amp; </w:t>
      </w:r>
      <w:r w:rsidR="00300BD5">
        <w:rPr>
          <w:spacing w:val="1"/>
        </w:rPr>
        <w:t xml:space="preserve">a </w:t>
      </w:r>
      <w:r w:rsidR="00232624">
        <w:rPr>
          <w:spacing w:val="1"/>
        </w:rPr>
        <w:t>caring ‘help thy neighbor’ community spirit.</w:t>
      </w:r>
    </w:p>
    <w:p w14:paraId="337F9950" w14:textId="77777777" w:rsidR="000549D8" w:rsidRDefault="000549D8">
      <w:pPr>
        <w:spacing w:before="8" w:line="120" w:lineRule="exact"/>
        <w:rPr>
          <w:sz w:val="12"/>
          <w:szCs w:val="12"/>
        </w:rPr>
      </w:pPr>
    </w:p>
    <w:p w14:paraId="41296947" w14:textId="77777777" w:rsidR="000549D8" w:rsidRDefault="000549D8">
      <w:pPr>
        <w:spacing w:line="200" w:lineRule="exact"/>
        <w:rPr>
          <w:sz w:val="20"/>
          <w:szCs w:val="20"/>
        </w:rPr>
      </w:pPr>
    </w:p>
    <w:p w14:paraId="2204D8E5" w14:textId="77777777" w:rsidR="00852B3E" w:rsidRDefault="00852B3E" w:rsidP="00852B3E">
      <w:pPr>
        <w:textAlignment w:val="baseline"/>
        <w:outlineLvl w:val="2"/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</w:pPr>
    </w:p>
    <w:p w14:paraId="6854AF91" w14:textId="77777777" w:rsidR="00852B3E" w:rsidRDefault="00852B3E" w:rsidP="00852B3E">
      <w:pPr>
        <w:textAlignment w:val="baseline"/>
        <w:outlineLvl w:val="2"/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</w:pPr>
    </w:p>
    <w:p w14:paraId="1A55B93F" w14:textId="77777777" w:rsidR="00852B3E" w:rsidRDefault="00852B3E" w:rsidP="00852B3E">
      <w:pPr>
        <w:textAlignment w:val="baseline"/>
        <w:outlineLvl w:val="2"/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</w:pPr>
    </w:p>
    <w:p w14:paraId="473D4EB8" w14:textId="13E02E1D" w:rsidR="00852B3E" w:rsidRDefault="00403712" w:rsidP="00852B3E">
      <w:pPr>
        <w:textAlignment w:val="baseline"/>
        <w:outlineLvl w:val="2"/>
        <w:rPr>
          <w:rStyle w:val="Hyperlink"/>
          <w:rFonts w:ascii="Segoe UI" w:hAnsi="Segoe UI" w:cs="Segoe UI"/>
          <w:sz w:val="18"/>
          <w:szCs w:val="18"/>
          <w:u w:val="none"/>
          <w:bdr w:val="none" w:sz="0" w:space="0" w:color="auto" w:frame="1"/>
          <w:lang w:eastAsia="en-NZ"/>
        </w:rPr>
      </w:pPr>
      <w:r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 xml:space="preserve"> </w:t>
      </w:r>
      <w:hyperlink r:id="rId8" w:history="1">
        <w:r w:rsidR="00852B3E">
          <w:rPr>
            <w:rStyle w:val="Hyperlink"/>
            <w:rFonts w:ascii="Segoe UI" w:hAnsi="Segoe UI" w:cs="Segoe UI"/>
            <w:b/>
            <w:bCs/>
            <w:sz w:val="27"/>
            <w:szCs w:val="27"/>
            <w:bdr w:val="none" w:sz="0" w:space="0" w:color="auto" w:frame="1"/>
            <w:lang w:eastAsia="en-NZ"/>
          </w:rPr>
          <w:t>Fundraising volunteer plus Family Room Support</w:t>
        </w:r>
      </w:hyperlink>
    </w:p>
    <w:p w14:paraId="1601B1FA" w14:textId="77777777" w:rsidR="00852B3E" w:rsidRDefault="00852B3E" w:rsidP="00852B3E">
      <w:pPr>
        <w:textAlignment w:val="baseline"/>
        <w:outlineLvl w:val="3"/>
        <w:rPr>
          <w:rStyle w:val="Hyperlink"/>
          <w:rFonts w:ascii="Segoe UI" w:hAnsi="Segoe UI" w:cs="Segoe UI"/>
          <w:sz w:val="24"/>
          <w:szCs w:val="24"/>
          <w:bdr w:val="none" w:sz="0" w:space="0" w:color="auto" w:frame="1"/>
          <w:lang w:eastAsia="en-NZ"/>
        </w:rPr>
      </w:pPr>
      <w:hyperlink r:id="rId9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lang w:eastAsia="en-NZ"/>
          </w:rPr>
          <w:t>Company Name: Ronald McDonald House Charities NZ</w:t>
        </w:r>
      </w:hyperlink>
    </w:p>
    <w:p w14:paraId="5A158216" w14:textId="77777777" w:rsidR="00852B3E" w:rsidRDefault="00852B3E" w:rsidP="00852B3E">
      <w:pPr>
        <w:textAlignment w:val="baseline"/>
        <w:outlineLvl w:val="3"/>
        <w:rPr>
          <w:rStyle w:val="Hyperlink"/>
          <w:rFonts w:ascii="Segoe UI" w:hAnsi="Segoe UI" w:cs="Segoe UI"/>
          <w:sz w:val="24"/>
          <w:bdr w:val="none" w:sz="0" w:space="0" w:color="auto" w:frame="1"/>
          <w:lang w:eastAsia="en-NZ"/>
        </w:rPr>
      </w:pPr>
      <w:hyperlink r:id="rId10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  <w:lang w:eastAsia="en-NZ"/>
          </w:rPr>
          <w:t>Nov 2020 – Present</w:t>
        </w:r>
      </w:hyperlink>
    </w:p>
    <w:p w14:paraId="062C5DAA" w14:textId="77777777" w:rsidR="00852B3E" w:rsidRDefault="00852B3E" w:rsidP="00852B3E">
      <w:pPr>
        <w:textAlignment w:val="baseline"/>
        <w:rPr>
          <w:rStyle w:val="Hyperlink"/>
          <w:rFonts w:ascii="Segoe UI" w:hAnsi="Segoe UI" w:cs="Segoe UI"/>
          <w:sz w:val="18"/>
          <w:szCs w:val="18"/>
          <w:bdr w:val="none" w:sz="0" w:space="0" w:color="auto" w:frame="1"/>
          <w:lang w:eastAsia="en-NZ"/>
        </w:rPr>
      </w:pPr>
      <w:hyperlink r:id="rId11" w:history="1">
        <w:r>
          <w:rPr>
            <w:rStyle w:val="Hyperlink"/>
            <w:rFonts w:ascii="Segoe UI" w:hAnsi="Segoe UI" w:cs="Segoe UI"/>
            <w:sz w:val="18"/>
            <w:szCs w:val="18"/>
            <w:bdr w:val="none" w:sz="0" w:space="0" w:color="auto" w:frame="1"/>
            <w:lang w:eastAsia="en-NZ"/>
          </w:rPr>
          <w:t> </w:t>
        </w:r>
      </w:hyperlink>
    </w:p>
    <w:p w14:paraId="6F11E3CC" w14:textId="77777777" w:rsidR="00852B3E" w:rsidRDefault="00852B3E" w:rsidP="00852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sz w:val="24"/>
          <w:lang w:eastAsia="en-NZ"/>
        </w:rPr>
        <w:t>Doing several days weekly phoning / thanking donors &amp; entering on the database plus 'a shoulder' supporting troubled families / kids in The Family Room at Starship Hospital. This work is inspirational and wonderful for the spirits all round with excellent people - TEAMWORK.</w:t>
      </w:r>
    </w:p>
    <w:p w14:paraId="6CB8B31D" w14:textId="1C5D0D49" w:rsidR="000549D8" w:rsidRDefault="009A3E3F" w:rsidP="00300BD5">
      <w:pPr>
        <w:tabs>
          <w:tab w:val="left" w:pos="4003"/>
          <w:tab w:val="left" w:pos="7779"/>
        </w:tabs>
        <w:spacing w:before="76"/>
        <w:ind w:left="119"/>
        <w:rPr>
          <w:rFonts w:ascii="Calibri" w:eastAsia="Calibri" w:hAnsi="Calibri" w:cs="Calibri"/>
          <w:sz w:val="17"/>
          <w:szCs w:val="17"/>
        </w:rPr>
        <w:sectPr w:rsidR="000549D8">
          <w:type w:val="continuous"/>
          <w:pgSz w:w="12240" w:h="15840"/>
          <w:pgMar w:top="1220" w:right="1600" w:bottom="280" w:left="1580" w:header="720" w:footer="720" w:gutter="0"/>
          <w:cols w:space="720"/>
        </w:sectPr>
      </w:pPr>
      <w:r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ab/>
      </w:r>
      <w:r w:rsidR="00403712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 xml:space="preserve"> </w:t>
      </w:r>
    </w:p>
    <w:p w14:paraId="04BC5613" w14:textId="77777777" w:rsidR="000549D8" w:rsidRDefault="00852B3E" w:rsidP="00300BD5">
      <w:pPr>
        <w:pStyle w:val="Heading1"/>
        <w:spacing w:before="61"/>
        <w:ind w:left="0"/>
        <w:rPr>
          <w:b w:val="0"/>
          <w:bCs w:val="0"/>
          <w:i w:val="0"/>
        </w:rPr>
      </w:pPr>
      <w:r>
        <w:lastRenderedPageBreak/>
        <w:pict w14:anchorId="65466988">
          <v:group id="_x0000_s1032" style="position:absolute;margin-left:83.5pt;margin-top:20.25pt;width:444.7pt;height:.1pt;z-index:-251658752;mso-position-horizontal-relative:page" coordorigin="1670,405" coordsize="8894,2">
            <v:shape id="_x0000_s1033" style="position:absolute;left:1670;top:405;width:8894;height:2" coordorigin="1670,405" coordsize="8894,0" path="m1670,405r8895,e" filled="f" strokeweight=".20458mm">
              <v:path arrowok="t"/>
            </v:shape>
            <w10:wrap anchorx="page"/>
          </v:group>
        </w:pict>
      </w:r>
      <w:r w:rsidR="009A3E3F">
        <w:rPr>
          <w:spacing w:val="1"/>
        </w:rPr>
        <w:t>EXECUT</w:t>
      </w:r>
      <w:r w:rsidR="009A3E3F">
        <w:t>I</w:t>
      </w:r>
      <w:r w:rsidR="009A3E3F">
        <w:rPr>
          <w:spacing w:val="1"/>
        </w:rPr>
        <w:t>V</w:t>
      </w:r>
      <w:r w:rsidR="009A3E3F">
        <w:t>E</w:t>
      </w:r>
      <w:r w:rsidR="009A3E3F">
        <w:rPr>
          <w:spacing w:val="-50"/>
        </w:rPr>
        <w:t xml:space="preserve"> </w:t>
      </w:r>
      <w:r w:rsidR="00593D81">
        <w:rPr>
          <w:spacing w:val="-50"/>
        </w:rPr>
        <w:t xml:space="preserve">  </w:t>
      </w:r>
      <w:r w:rsidR="009A3E3F">
        <w:rPr>
          <w:spacing w:val="1"/>
        </w:rPr>
        <w:t>EXPER</w:t>
      </w:r>
      <w:r w:rsidR="009A3E3F">
        <w:t>I</w:t>
      </w:r>
      <w:r w:rsidR="009A3E3F">
        <w:rPr>
          <w:spacing w:val="1"/>
        </w:rPr>
        <w:t>ENC</w:t>
      </w:r>
      <w:r w:rsidR="009A3E3F">
        <w:t>E</w:t>
      </w:r>
    </w:p>
    <w:p w14:paraId="483ED82A" w14:textId="77777777" w:rsidR="000549D8" w:rsidRDefault="000549D8">
      <w:pPr>
        <w:spacing w:before="8" w:line="200" w:lineRule="exact"/>
        <w:rPr>
          <w:sz w:val="20"/>
          <w:szCs w:val="20"/>
        </w:rPr>
      </w:pPr>
    </w:p>
    <w:p w14:paraId="2CE61A21" w14:textId="388F7834" w:rsidR="00931196" w:rsidRDefault="00931196" w:rsidP="00D8748A">
      <w:pPr>
        <w:pStyle w:val="Heading3"/>
        <w:tabs>
          <w:tab w:val="left" w:pos="6923"/>
        </w:tabs>
        <w:spacing w:before="78"/>
        <w:ind w:left="0"/>
        <w:rPr>
          <w:spacing w:val="2"/>
        </w:rPr>
      </w:pPr>
      <w:r>
        <w:rPr>
          <w:spacing w:val="2"/>
        </w:rPr>
        <w:t>General Manager, R.R. Bramley &amp; Co Ltd</w:t>
      </w:r>
      <w:r>
        <w:rPr>
          <w:spacing w:val="2"/>
        </w:rPr>
        <w:tab/>
        <w:t>Jan 2017-</w:t>
      </w:r>
      <w:r w:rsidR="00960CBA">
        <w:rPr>
          <w:spacing w:val="2"/>
        </w:rPr>
        <w:t>Sept 2019</w:t>
      </w:r>
    </w:p>
    <w:p w14:paraId="16C0D3E1" w14:textId="7E8D2BFC" w:rsidR="00931196" w:rsidRDefault="00931196">
      <w:pPr>
        <w:pStyle w:val="Heading3"/>
        <w:tabs>
          <w:tab w:val="left" w:pos="6923"/>
        </w:tabs>
        <w:spacing w:before="78"/>
        <w:rPr>
          <w:spacing w:val="2"/>
        </w:rPr>
      </w:pPr>
    </w:p>
    <w:p w14:paraId="1F3AB749" w14:textId="7EF863A0" w:rsidR="00960CBA" w:rsidRPr="00DE52D2" w:rsidRDefault="00931196" w:rsidP="00960CBA">
      <w:r w:rsidRPr="00DE52D2">
        <w:rPr>
          <w:lang w:eastAsia="en-NZ"/>
        </w:rPr>
        <w:t xml:space="preserve">RR Bramley </w:t>
      </w:r>
      <w:r w:rsidR="00B107D5" w:rsidRPr="00DE52D2">
        <w:rPr>
          <w:lang w:eastAsia="en-NZ"/>
        </w:rPr>
        <w:t>Engineer</w:t>
      </w:r>
      <w:r w:rsidR="001F4E04" w:rsidRPr="00DE52D2">
        <w:rPr>
          <w:lang w:eastAsia="en-NZ"/>
        </w:rPr>
        <w:t>ing</w:t>
      </w:r>
      <w:r w:rsidR="00B107D5" w:rsidRPr="00DE52D2">
        <w:rPr>
          <w:lang w:eastAsia="en-NZ"/>
        </w:rPr>
        <w:t xml:space="preserve"> </w:t>
      </w:r>
      <w:r w:rsidRPr="00DE52D2">
        <w:rPr>
          <w:lang w:eastAsia="en-NZ"/>
        </w:rPr>
        <w:t>was founded in 1921 &amp; then purchased by the Herbert Family in 1953. The Herbert’s have continually expanded their business in NZ and establishing another plant in Australia with the supply of Engineering Equipment</w:t>
      </w:r>
      <w:r w:rsidR="00B107D5" w:rsidRPr="00DE52D2">
        <w:rPr>
          <w:lang w:eastAsia="en-NZ"/>
        </w:rPr>
        <w:t>, Tools</w:t>
      </w:r>
      <w:r w:rsidRPr="00DE52D2">
        <w:rPr>
          <w:lang w:eastAsia="en-NZ"/>
        </w:rPr>
        <w:t xml:space="preserve"> and Component Machining</w:t>
      </w:r>
      <w:r w:rsidR="00D8748A" w:rsidRPr="00DE52D2">
        <w:rPr>
          <w:lang w:eastAsia="en-NZ"/>
        </w:rPr>
        <w:t xml:space="preserve"> Factory</w:t>
      </w:r>
      <w:r w:rsidRPr="00DE52D2">
        <w:rPr>
          <w:lang w:eastAsia="en-NZ"/>
        </w:rPr>
        <w:t xml:space="preserve">.  There is now a wonderful range of machines used for cutting/bending/drilling/forming along with hand tools for </w:t>
      </w:r>
      <w:r w:rsidR="00B107D5" w:rsidRPr="00DE52D2">
        <w:rPr>
          <w:lang w:eastAsia="en-NZ"/>
        </w:rPr>
        <w:t>the</w:t>
      </w:r>
      <w:r w:rsidRPr="00DE52D2">
        <w:rPr>
          <w:lang w:eastAsia="en-NZ"/>
        </w:rPr>
        <w:t xml:space="preserve"> wider trades. There is great team loyalty along with a solid core distributor network nationwide. </w:t>
      </w:r>
      <w:r w:rsidR="00960CBA" w:rsidRPr="00DE52D2">
        <w:rPr>
          <w:lang w:eastAsia="en-NZ"/>
        </w:rPr>
        <w:t xml:space="preserve"> </w:t>
      </w:r>
      <w:r w:rsidR="00960CBA" w:rsidRPr="00DE52D2">
        <w:t xml:space="preserve"> I managed the divisional team leaders in engineering / factory / sales / </w:t>
      </w:r>
      <w:r w:rsidR="00123AC4" w:rsidRPr="00DE52D2">
        <w:t>dispatch</w:t>
      </w:r>
      <w:r w:rsidR="00960CBA" w:rsidRPr="00DE52D2">
        <w:t xml:space="preserve"> / administration. We fine </w:t>
      </w:r>
      <w:r w:rsidR="007D70A5">
        <w:t xml:space="preserve">- </w:t>
      </w:r>
      <w:r w:rsidR="00960CBA" w:rsidRPr="00DE52D2">
        <w:t xml:space="preserve">tuned the </w:t>
      </w:r>
      <w:r w:rsidR="00123AC4" w:rsidRPr="00DE52D2">
        <w:t>organization</w:t>
      </w:r>
      <w:r w:rsidR="00960CBA" w:rsidRPr="00DE52D2">
        <w:t xml:space="preserve">, improved the teamwork, introduced a sharper structure – reporting – systems upgrade along with extra sales &amp; marketing initiatives to the solid platform already in place. My initial </w:t>
      </w:r>
      <w:proofErr w:type="gramStart"/>
      <w:r w:rsidR="007D70A5">
        <w:t>two</w:t>
      </w:r>
      <w:r w:rsidR="00960CBA" w:rsidRPr="00DE52D2">
        <w:t xml:space="preserve"> year</w:t>
      </w:r>
      <w:proofErr w:type="gramEnd"/>
      <w:r w:rsidR="00960CBA" w:rsidRPr="00DE52D2">
        <w:t xml:space="preserve"> contract was extended a further six months and now there’s a real opportunity to advance the group into its next chapter with a leader who has the in-depth engineering / technical </w:t>
      </w:r>
      <w:r w:rsidR="00123AC4" w:rsidRPr="00DE52D2">
        <w:t xml:space="preserve">operational </w:t>
      </w:r>
      <w:r w:rsidR="00960CBA" w:rsidRPr="00DE52D2">
        <w:t>expe</w:t>
      </w:r>
      <w:r w:rsidR="00123AC4" w:rsidRPr="00DE52D2">
        <w:t>rience &amp; qualification</w:t>
      </w:r>
      <w:r w:rsidR="00960CBA" w:rsidRPr="00DE52D2">
        <w:t xml:space="preserve">. This has been a wonderful leadership experience, learnt </w:t>
      </w:r>
      <w:r w:rsidR="00123AC4" w:rsidRPr="00DE52D2">
        <w:t xml:space="preserve">numerous </w:t>
      </w:r>
      <w:r w:rsidR="00960CBA" w:rsidRPr="00DE52D2">
        <w:t xml:space="preserve">new skills in this sector, take real pride in our achievements and depart with solid mutual respect all round. </w:t>
      </w:r>
    </w:p>
    <w:p w14:paraId="0CC760F5" w14:textId="35CC65D3" w:rsidR="00931196" w:rsidRDefault="00D8748A" w:rsidP="00931196">
      <w:pPr>
        <w:rPr>
          <w:lang w:eastAsia="en-NZ"/>
        </w:rPr>
      </w:pPr>
      <w:r w:rsidRPr="00DE52D2">
        <w:rPr>
          <w:lang w:eastAsia="en-NZ"/>
        </w:rPr>
        <w:t>I overs</w:t>
      </w:r>
      <w:r w:rsidR="00960CBA" w:rsidRPr="00DE52D2">
        <w:rPr>
          <w:lang w:eastAsia="en-NZ"/>
        </w:rPr>
        <w:t>aw</w:t>
      </w:r>
      <w:r w:rsidRPr="00DE52D2">
        <w:rPr>
          <w:lang w:eastAsia="en-NZ"/>
        </w:rPr>
        <w:t xml:space="preserve"> all operating aspects of the group working in closely with the MD &amp; divisional head</w:t>
      </w:r>
      <w:r>
        <w:rPr>
          <w:lang w:eastAsia="en-NZ"/>
        </w:rPr>
        <w:t>s.</w:t>
      </w:r>
    </w:p>
    <w:p w14:paraId="27286DD7" w14:textId="37BA90A3" w:rsidR="00E9309E" w:rsidRDefault="00852B3E" w:rsidP="00931196">
      <w:pPr>
        <w:rPr>
          <w:lang w:eastAsia="en-NZ"/>
        </w:rPr>
      </w:pPr>
      <w:hyperlink r:id="rId12" w:history="1">
        <w:r w:rsidR="00E9309E" w:rsidRPr="00254A79">
          <w:rPr>
            <w:rStyle w:val="Hyperlink"/>
            <w:lang w:eastAsia="en-NZ"/>
          </w:rPr>
          <w:t>www.bramley.co.nz</w:t>
        </w:r>
      </w:hyperlink>
      <w:r w:rsidR="00E9309E">
        <w:rPr>
          <w:lang w:eastAsia="en-NZ"/>
        </w:rPr>
        <w:t xml:space="preserve"> and </w:t>
      </w:r>
      <w:hyperlink r:id="rId13" w:history="1">
        <w:r w:rsidR="00E9309E" w:rsidRPr="00254A79">
          <w:rPr>
            <w:rStyle w:val="Hyperlink"/>
            <w:lang w:eastAsia="en-NZ"/>
          </w:rPr>
          <w:t>www.bramleymachining.co.nz</w:t>
        </w:r>
      </w:hyperlink>
      <w:r w:rsidR="00E9309E">
        <w:rPr>
          <w:lang w:eastAsia="en-NZ"/>
        </w:rPr>
        <w:t xml:space="preserve"> </w:t>
      </w:r>
    </w:p>
    <w:p w14:paraId="0B4B9EC6" w14:textId="6F16D86F" w:rsidR="00515514" w:rsidRDefault="00515514" w:rsidP="00931196">
      <w:pPr>
        <w:rPr>
          <w:lang w:eastAsia="en-NZ"/>
        </w:rPr>
      </w:pPr>
    </w:p>
    <w:p w14:paraId="5A7A179A" w14:textId="69DE64E5" w:rsidR="00515514" w:rsidRPr="00515514" w:rsidRDefault="00515514" w:rsidP="00931196">
      <w:r w:rsidRPr="00515514">
        <w:rPr>
          <w:b/>
          <w:bCs/>
          <w:lang w:eastAsia="en-NZ"/>
        </w:rPr>
        <w:t>I Chair</w:t>
      </w:r>
      <w:r w:rsidR="00960CBA">
        <w:rPr>
          <w:b/>
          <w:bCs/>
          <w:lang w:eastAsia="en-NZ"/>
        </w:rPr>
        <w:t>ed</w:t>
      </w:r>
      <w:r w:rsidRPr="00515514">
        <w:rPr>
          <w:b/>
          <w:bCs/>
          <w:lang w:eastAsia="en-NZ"/>
        </w:rPr>
        <w:t xml:space="preserve"> the Management Leadership Committee of </w:t>
      </w:r>
      <w:r w:rsidR="00960CBA">
        <w:rPr>
          <w:b/>
          <w:bCs/>
          <w:lang w:eastAsia="en-NZ"/>
        </w:rPr>
        <w:t>five</w:t>
      </w:r>
    </w:p>
    <w:p w14:paraId="306A17DC" w14:textId="77777777" w:rsidR="00D8748A" w:rsidRDefault="00D8748A" w:rsidP="00931196"/>
    <w:p w14:paraId="2DF7A51E" w14:textId="36EDE670" w:rsidR="000549D8" w:rsidRDefault="009A3E3F" w:rsidP="00D8748A">
      <w:pPr>
        <w:pStyle w:val="Heading3"/>
        <w:tabs>
          <w:tab w:val="left" w:pos="6923"/>
        </w:tabs>
        <w:spacing w:before="78"/>
        <w:ind w:left="0"/>
        <w:rPr>
          <w:b w:val="0"/>
          <w:bCs w:val="0"/>
          <w:i w:val="0"/>
        </w:rPr>
      </w:pP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t>r,</w:t>
      </w:r>
      <w:r>
        <w:rPr>
          <w:spacing w:val="7"/>
        </w:rPr>
        <w:t xml:space="preserve"> </w:t>
      </w:r>
      <w:r w:rsidR="00593D81">
        <w:rPr>
          <w:spacing w:val="1"/>
        </w:rPr>
        <w:t>RoboForex NZ Limited</w:t>
      </w:r>
      <w:r>
        <w:tab/>
      </w:r>
      <w:r>
        <w:rPr>
          <w:spacing w:val="1"/>
        </w:rPr>
        <w:t>J</w:t>
      </w:r>
      <w:r w:rsidR="00593D81">
        <w:rPr>
          <w:spacing w:val="1"/>
        </w:rPr>
        <w:t xml:space="preserve">une </w:t>
      </w:r>
      <w:r>
        <w:rPr>
          <w:spacing w:val="1"/>
        </w:rPr>
        <w:t>20</w:t>
      </w:r>
      <w:r w:rsidR="00593D81">
        <w:rPr>
          <w:spacing w:val="1"/>
        </w:rPr>
        <w:t>13</w:t>
      </w:r>
      <w:r>
        <w:rPr>
          <w:spacing w:val="1"/>
        </w:rPr>
        <w:t>–</w:t>
      </w:r>
      <w:r w:rsidR="00593D81">
        <w:rPr>
          <w:spacing w:val="1"/>
        </w:rPr>
        <w:t>Aug 201</w:t>
      </w:r>
      <w:r w:rsidR="006E129E">
        <w:rPr>
          <w:spacing w:val="1"/>
        </w:rPr>
        <w:t>6</w:t>
      </w:r>
      <w:r w:rsidR="001A694E">
        <w:rPr>
          <w:spacing w:val="1"/>
        </w:rPr>
        <w:t xml:space="preserve">   </w:t>
      </w:r>
      <w:r>
        <w:rPr>
          <w:spacing w:val="28"/>
        </w:rPr>
        <w:t xml:space="preserve"> </w:t>
      </w:r>
      <w:r w:rsidR="00593D81">
        <w:rPr>
          <w:spacing w:val="1"/>
        </w:rPr>
        <w:t xml:space="preserve"> </w:t>
      </w:r>
    </w:p>
    <w:p w14:paraId="10862BEB" w14:textId="77777777" w:rsidR="001A694E" w:rsidRDefault="001A694E" w:rsidP="001A694E">
      <w:pPr>
        <w:ind w:left="119"/>
        <w:rPr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064F9CCF" w14:textId="77777777" w:rsidR="001A694E" w:rsidRPr="001F4E04" w:rsidRDefault="001A694E" w:rsidP="001A694E">
      <w:pPr>
        <w:ind w:left="119"/>
        <w:rPr>
          <w:rFonts w:ascii="Arial" w:hAnsi="Arial" w:cs="Arial"/>
          <w:sz w:val="20"/>
          <w:szCs w:val="20"/>
          <w:shd w:val="clear" w:color="auto" w:fill="FFFFFF"/>
        </w:rPr>
      </w:pPr>
      <w:r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Large international Foreign Exchange group, with responsibility for driving its </w:t>
      </w:r>
    </w:p>
    <w:p w14:paraId="373F5AC9" w14:textId="77777777" w:rsidR="000549D8" w:rsidRPr="001F4E04" w:rsidRDefault="001A694E" w:rsidP="009477AB">
      <w:pPr>
        <w:ind w:left="119"/>
        <w:rPr>
          <w:sz w:val="20"/>
          <w:szCs w:val="20"/>
        </w:rPr>
      </w:pPr>
      <w:r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expansion plans into NZ / Australia. This involved setting a budget, timetable </w:t>
      </w:r>
      <w:r w:rsidR="009477AB" w:rsidRPr="001F4E04">
        <w:rPr>
          <w:rFonts w:ascii="Arial" w:hAnsi="Arial" w:cs="Arial"/>
          <w:sz w:val="20"/>
          <w:szCs w:val="20"/>
          <w:shd w:val="clear" w:color="auto" w:fill="FFFFFF"/>
        </w:rPr>
        <w:t>&amp;</w:t>
      </w:r>
      <w:r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   engaging key personnel and relevant licensing authorities</w:t>
      </w:r>
      <w:r w:rsidR="009477AB"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 to</w:t>
      </w:r>
      <w:r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 achieving successful outcomes </w:t>
      </w:r>
      <w:r w:rsidR="009477AB"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reporting direct to offshore Board Chair / CEO. Client support staff in NZ servicing China – Asia Pacific customers contributing </w:t>
      </w:r>
      <w:r w:rsidR="001D6330"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approximately </w:t>
      </w:r>
      <w:r w:rsidR="009477AB" w:rsidRPr="001F4E04">
        <w:rPr>
          <w:rFonts w:ascii="Arial" w:hAnsi="Arial" w:cs="Arial"/>
          <w:sz w:val="20"/>
          <w:szCs w:val="20"/>
          <w:shd w:val="clear" w:color="auto" w:fill="FFFFFF"/>
        </w:rPr>
        <w:t>$1</w:t>
      </w:r>
      <w:r w:rsidR="001D6330" w:rsidRPr="001F4E04">
        <w:rPr>
          <w:rFonts w:ascii="Arial" w:hAnsi="Arial" w:cs="Arial"/>
          <w:sz w:val="20"/>
          <w:szCs w:val="20"/>
          <w:shd w:val="clear" w:color="auto" w:fill="FFFFFF"/>
        </w:rPr>
        <w:t>50</w:t>
      </w:r>
      <w:r w:rsidR="009477AB"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m to group </w:t>
      </w:r>
      <w:r w:rsidR="001D6330" w:rsidRPr="001F4E04">
        <w:rPr>
          <w:rFonts w:ascii="Arial" w:hAnsi="Arial" w:cs="Arial"/>
          <w:sz w:val="20"/>
          <w:szCs w:val="20"/>
          <w:shd w:val="clear" w:color="auto" w:fill="FFFFFF"/>
        </w:rPr>
        <w:t xml:space="preserve">annual </w:t>
      </w:r>
      <w:r w:rsidR="009477AB" w:rsidRPr="001F4E04">
        <w:rPr>
          <w:rFonts w:ascii="Arial" w:hAnsi="Arial" w:cs="Arial"/>
          <w:sz w:val="20"/>
          <w:szCs w:val="20"/>
          <w:shd w:val="clear" w:color="auto" w:fill="FFFFFF"/>
        </w:rPr>
        <w:t>turnover.</w:t>
      </w:r>
    </w:p>
    <w:p w14:paraId="148AA398" w14:textId="77777777" w:rsidR="000549D8" w:rsidRDefault="001A694E">
      <w:pPr>
        <w:spacing w:before="16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 </w:t>
      </w:r>
    </w:p>
    <w:p w14:paraId="25B2B824" w14:textId="38BF6B49" w:rsidR="000549D8" w:rsidRDefault="00B5407B">
      <w:pPr>
        <w:tabs>
          <w:tab w:val="left" w:pos="6923"/>
        </w:tabs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Independent Business Consultant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>,</w:t>
      </w:r>
      <w:r w:rsidR="009A3E3F"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Various Clients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 xml:space="preserve">Jan </w:t>
      </w:r>
      <w:r w:rsidR="009477AB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201</w:t>
      </w:r>
      <w:r w:rsidR="00606F41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0</w:t>
      </w:r>
      <w:r w:rsidR="009A3E3F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–</w:t>
      </w:r>
      <w:r w:rsidR="009477AB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May</w:t>
      </w:r>
      <w:r w:rsidR="009A3E3F">
        <w:rPr>
          <w:rFonts w:ascii="Arial" w:eastAsia="Arial" w:hAnsi="Arial" w:cs="Arial"/>
          <w:b/>
          <w:bCs/>
          <w:i/>
          <w:spacing w:val="29"/>
          <w:sz w:val="21"/>
          <w:szCs w:val="21"/>
        </w:rPr>
        <w:t xml:space="preserve"> </w:t>
      </w:r>
      <w:r w:rsidR="009477AB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2013</w:t>
      </w:r>
    </w:p>
    <w:p w14:paraId="544F0037" w14:textId="77777777" w:rsidR="000549D8" w:rsidRDefault="000549D8">
      <w:pPr>
        <w:spacing w:before="3" w:line="260" w:lineRule="exact"/>
        <w:rPr>
          <w:sz w:val="26"/>
          <w:szCs w:val="26"/>
        </w:rPr>
      </w:pPr>
    </w:p>
    <w:p w14:paraId="75C80E3A" w14:textId="77777777" w:rsidR="000549D8" w:rsidRDefault="00B5407B">
      <w:pPr>
        <w:spacing w:line="251" w:lineRule="auto"/>
        <w:ind w:left="119" w:right="183"/>
        <w:rPr>
          <w:rFonts w:ascii="Arial" w:eastAsia="Arial" w:hAnsi="Arial" w:cs="Arial"/>
          <w:b/>
          <w:bCs/>
          <w:spacing w:val="2"/>
          <w:w w:val="95"/>
          <w:sz w:val="21"/>
          <w:szCs w:val="21"/>
        </w:rPr>
      </w:pPr>
      <w:r>
        <w:rPr>
          <w:rFonts w:ascii="Arial" w:eastAsia="Arial" w:hAnsi="Arial" w:cs="Arial"/>
          <w:b/>
          <w:bCs/>
          <w:spacing w:val="2"/>
          <w:w w:val="95"/>
          <w:sz w:val="21"/>
          <w:szCs w:val="21"/>
        </w:rPr>
        <w:t xml:space="preserve">Project managed (paid &amp; unpaid) </w:t>
      </w:r>
      <w:r w:rsidR="006007B4">
        <w:rPr>
          <w:rFonts w:ascii="Arial" w:eastAsia="Arial" w:hAnsi="Arial" w:cs="Arial"/>
          <w:b/>
          <w:bCs/>
          <w:spacing w:val="2"/>
          <w:w w:val="95"/>
          <w:sz w:val="21"/>
          <w:szCs w:val="21"/>
        </w:rPr>
        <w:t>numerous</w:t>
      </w:r>
      <w:r>
        <w:rPr>
          <w:rFonts w:ascii="Arial" w:eastAsia="Arial" w:hAnsi="Arial" w:cs="Arial"/>
          <w:b/>
          <w:bCs/>
          <w:spacing w:val="2"/>
          <w:w w:val="95"/>
          <w:sz w:val="21"/>
          <w:szCs w:val="21"/>
        </w:rPr>
        <w:t xml:space="preserve"> short term assignments &amp; community support activities covering a wide span of both personal &amp; business interests: </w:t>
      </w:r>
    </w:p>
    <w:p w14:paraId="16D6B584" w14:textId="77777777" w:rsidR="006007B4" w:rsidRDefault="006007B4">
      <w:pPr>
        <w:spacing w:line="251" w:lineRule="auto"/>
        <w:ind w:left="119" w:right="183"/>
        <w:rPr>
          <w:rFonts w:ascii="Arial" w:eastAsia="Arial" w:hAnsi="Arial" w:cs="Arial"/>
          <w:b/>
          <w:bCs/>
          <w:spacing w:val="2"/>
          <w:w w:val="95"/>
          <w:sz w:val="21"/>
          <w:szCs w:val="21"/>
        </w:rPr>
      </w:pPr>
    </w:p>
    <w:p w14:paraId="45FE58E7" w14:textId="77777777" w:rsidR="00B5407B" w:rsidRDefault="00B5407B" w:rsidP="001569C5">
      <w:pPr>
        <w:pStyle w:val="ListParagraph"/>
        <w:numPr>
          <w:ilvl w:val="0"/>
          <w:numId w:val="2"/>
        </w:numPr>
        <w:spacing w:line="251" w:lineRule="auto"/>
        <w:ind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Student Tutoring Campus Link Charitable Foundation </w:t>
      </w:r>
      <w:hyperlink r:id="rId14" w:history="1">
        <w:r w:rsidR="00140EF8" w:rsidRPr="00E17E1C">
          <w:rPr>
            <w:rStyle w:val="Hyperlink"/>
            <w:rFonts w:ascii="Arial" w:eastAsia="Arial" w:hAnsi="Arial" w:cs="Arial"/>
            <w:sz w:val="21"/>
            <w:szCs w:val="21"/>
          </w:rPr>
          <w:t>http://www.nceacampus.org/our-partners</w:t>
        </w:r>
      </w:hyperlink>
      <w:r w:rsidR="00140EF8">
        <w:rPr>
          <w:rFonts w:ascii="Arial" w:eastAsia="Arial" w:hAnsi="Arial" w:cs="Arial"/>
          <w:sz w:val="21"/>
          <w:szCs w:val="21"/>
        </w:rPr>
        <w:t xml:space="preserve"> </w:t>
      </w:r>
      <w:hyperlink r:id="rId15" w:history="1"/>
      <w:r w:rsidR="00140EF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Assisting CEO Founder with financial / strategic / operational procedures</w:t>
      </w:r>
      <w:r w:rsidR="006007B4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leading to astounding growth as mentioned above becoming a total first for NZ on such scale &amp; fast tracking </w:t>
      </w:r>
      <w:r w:rsidR="00140EF8">
        <w:rPr>
          <w:rFonts w:ascii="Arial" w:eastAsia="Arial" w:hAnsi="Arial" w:cs="Arial"/>
          <w:sz w:val="21"/>
          <w:szCs w:val="21"/>
        </w:rPr>
        <w:t>increased grade success through this ‘young on young’ operating model for struggling college students with focus on lower – mid decile schools.</w:t>
      </w:r>
      <w:r w:rsidR="001569C5" w:rsidRPr="001569C5">
        <w:t xml:space="preserve"> </w:t>
      </w:r>
      <w:r w:rsidR="001569C5">
        <w:rPr>
          <w:rFonts w:ascii="Arial" w:eastAsia="Arial" w:hAnsi="Arial" w:cs="Arial"/>
          <w:sz w:val="21"/>
          <w:szCs w:val="21"/>
        </w:rPr>
        <w:t xml:space="preserve"> </w:t>
      </w:r>
    </w:p>
    <w:p w14:paraId="49A5687D" w14:textId="77777777" w:rsidR="001569C5" w:rsidRDefault="001569C5" w:rsidP="001569C5">
      <w:pPr>
        <w:pStyle w:val="ListParagraph"/>
        <w:spacing w:line="251" w:lineRule="auto"/>
        <w:ind w:left="479" w:right="183"/>
        <w:rPr>
          <w:rFonts w:ascii="Arial" w:eastAsia="Arial" w:hAnsi="Arial" w:cs="Arial"/>
          <w:sz w:val="21"/>
          <w:szCs w:val="21"/>
        </w:rPr>
      </w:pPr>
      <w:r>
        <w:rPr>
          <w:rFonts w:ascii="Century Gothic" w:hAnsi="Century Gothic"/>
          <w:color w:val="333333"/>
          <w:shd w:val="clear" w:color="auto" w:fill="F1F1F1"/>
        </w:rPr>
        <w:t xml:space="preserve">I’m passionate about delivering a level playing field in education to all </w:t>
      </w:r>
      <w:r w:rsidR="001D6330">
        <w:rPr>
          <w:rFonts w:ascii="Century Gothic" w:hAnsi="Century Gothic"/>
          <w:color w:val="333333"/>
          <w:shd w:val="clear" w:color="auto" w:fill="F1F1F1"/>
        </w:rPr>
        <w:t>youth</w:t>
      </w:r>
      <w:r>
        <w:rPr>
          <w:rFonts w:ascii="Century Gothic" w:hAnsi="Century Gothic"/>
          <w:color w:val="333333"/>
          <w:shd w:val="clear" w:color="auto" w:fill="F1F1F1"/>
        </w:rPr>
        <w:t>, removing the barriers to success</w:t>
      </w:r>
      <w:r w:rsidR="001D6330">
        <w:rPr>
          <w:rFonts w:ascii="Century Gothic" w:hAnsi="Century Gothic"/>
          <w:color w:val="333333"/>
          <w:shd w:val="clear" w:color="auto" w:fill="F1F1F1"/>
        </w:rPr>
        <w:t xml:space="preserve"> &amp; injecting real pride in being ‘better than before’. </w:t>
      </w:r>
    </w:p>
    <w:p w14:paraId="69A663B1" w14:textId="77777777" w:rsidR="001569C5" w:rsidRDefault="001569C5" w:rsidP="001569C5">
      <w:pPr>
        <w:pStyle w:val="ListParagraph"/>
        <w:spacing w:line="251" w:lineRule="auto"/>
        <w:ind w:left="479" w:right="183"/>
        <w:rPr>
          <w:rFonts w:ascii="Arial" w:eastAsia="Arial" w:hAnsi="Arial" w:cs="Arial"/>
          <w:sz w:val="21"/>
          <w:szCs w:val="21"/>
        </w:rPr>
      </w:pPr>
    </w:p>
    <w:p w14:paraId="2F4B66CD" w14:textId="2D238D6E" w:rsidR="001569C5" w:rsidRDefault="00140EF8" w:rsidP="001569C5">
      <w:pPr>
        <w:pStyle w:val="ListParagraph"/>
        <w:numPr>
          <w:ilvl w:val="0"/>
          <w:numId w:val="2"/>
        </w:numPr>
        <w:spacing w:line="251" w:lineRule="auto"/>
        <w:ind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Rock Your Life </w:t>
      </w:r>
      <w:hyperlink r:id="rId16" w:history="1">
        <w:r w:rsidRPr="00E17E1C">
          <w:rPr>
            <w:rStyle w:val="Hyperlink"/>
            <w:rFonts w:ascii="Arial" w:eastAsia="Arial" w:hAnsi="Arial" w:cs="Arial"/>
            <w:sz w:val="21"/>
            <w:szCs w:val="21"/>
          </w:rPr>
          <w:t>www.rockyourlife.net/teams/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  <w:r w:rsidR="001569C5">
        <w:rPr>
          <w:rFonts w:ascii="Arial" w:eastAsia="Arial" w:hAnsi="Arial" w:cs="Arial"/>
          <w:sz w:val="21"/>
          <w:szCs w:val="21"/>
        </w:rPr>
        <w:t>- assist Chairman &amp; team assessing new commercial opportunities in personal coaching –</w:t>
      </w:r>
      <w:r w:rsidR="00242BAB">
        <w:rPr>
          <w:rFonts w:ascii="Arial" w:eastAsia="Arial" w:hAnsi="Arial" w:cs="Arial"/>
          <w:sz w:val="21"/>
          <w:szCs w:val="21"/>
        </w:rPr>
        <w:t xml:space="preserve"> property </w:t>
      </w:r>
      <w:r w:rsidR="001569C5">
        <w:rPr>
          <w:rFonts w:ascii="Arial" w:eastAsia="Arial" w:hAnsi="Arial" w:cs="Arial"/>
          <w:sz w:val="21"/>
          <w:szCs w:val="21"/>
        </w:rPr>
        <w:t>– travel – online purchasing by conducting due diligence risk / reward analysis.</w:t>
      </w:r>
    </w:p>
    <w:p w14:paraId="47F58A27" w14:textId="6A50BEA2" w:rsidR="00432383" w:rsidRDefault="00432383" w:rsidP="00432383">
      <w:pPr>
        <w:pStyle w:val="ListParagraph"/>
        <w:spacing w:line="251" w:lineRule="auto"/>
        <w:ind w:left="479" w:right="183"/>
        <w:rPr>
          <w:rFonts w:ascii="Arial" w:eastAsia="Arial" w:hAnsi="Arial" w:cs="Arial"/>
          <w:sz w:val="21"/>
          <w:szCs w:val="21"/>
        </w:rPr>
      </w:pPr>
      <w:r w:rsidRPr="00432383">
        <w:rPr>
          <w:b/>
          <w:bCs/>
        </w:rPr>
        <w:t>April 2019: Company rebranded</w:t>
      </w:r>
      <w:r>
        <w:t xml:space="preserve"> </w:t>
      </w:r>
      <w:hyperlink r:id="rId17" w:history="1"/>
      <w:r>
        <w:rPr>
          <w:color w:val="0000FF"/>
          <w:u w:val="single"/>
        </w:rPr>
        <w:t xml:space="preserve"> </w:t>
      </w:r>
      <w:hyperlink r:id="rId18" w:history="1">
        <w:r w:rsidRPr="00254A79">
          <w:rPr>
            <w:rStyle w:val="Hyperlink"/>
          </w:rPr>
          <w:t>https://www.circleofexcellence.biz</w:t>
        </w:r>
      </w:hyperlink>
      <w:r>
        <w:rPr>
          <w:color w:val="0000FF"/>
          <w:u w:val="single"/>
        </w:rPr>
        <w:t xml:space="preserve"> </w:t>
      </w:r>
    </w:p>
    <w:p w14:paraId="7AB396B8" w14:textId="495BF35A" w:rsidR="001569C5" w:rsidRPr="00432383" w:rsidRDefault="00432383" w:rsidP="001569C5">
      <w:pPr>
        <w:spacing w:line="251" w:lineRule="auto"/>
        <w:ind w:right="183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  <w:r w:rsidRPr="00432383">
        <w:rPr>
          <w:rFonts w:ascii="Arial" w:eastAsia="Arial" w:hAnsi="Arial" w:cs="Arial"/>
          <w:b/>
          <w:bCs/>
          <w:sz w:val="21"/>
          <w:szCs w:val="21"/>
        </w:rPr>
        <w:t>I have been on this Advisory Board since 2002 &amp; wonderful leadership group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32357F28" w14:textId="77777777" w:rsidR="00432383" w:rsidRDefault="00432383" w:rsidP="001569C5">
      <w:pPr>
        <w:spacing w:line="251" w:lineRule="auto"/>
        <w:ind w:right="183"/>
        <w:rPr>
          <w:rFonts w:ascii="Arial" w:eastAsia="Arial" w:hAnsi="Arial" w:cs="Arial"/>
          <w:sz w:val="21"/>
          <w:szCs w:val="21"/>
        </w:rPr>
      </w:pPr>
    </w:p>
    <w:p w14:paraId="56A9FF49" w14:textId="77777777" w:rsidR="001569C5" w:rsidRPr="001569C5" w:rsidRDefault="00242BAB" w:rsidP="001569C5">
      <w:pPr>
        <w:pStyle w:val="ListParagraph"/>
        <w:numPr>
          <w:ilvl w:val="0"/>
          <w:numId w:val="2"/>
        </w:numPr>
        <w:spacing w:line="251" w:lineRule="auto"/>
        <w:ind w:right="18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Family estate asset sales, youth development / immigration NZ, cadetship training programs, Coastguard Radio Operator license, senior citizens volunteering, new business consultancy structures, portfolio investment advisory, entrepreneur coaching – startups / innovation, capital raising options, drug &amp; alcohol rehab counselling observations – </w:t>
      </w:r>
      <w:r>
        <w:rPr>
          <w:rFonts w:ascii="Arial" w:eastAsia="Arial" w:hAnsi="Arial" w:cs="Arial"/>
          <w:sz w:val="21"/>
          <w:szCs w:val="21"/>
        </w:rPr>
        <w:lastRenderedPageBreak/>
        <w:t>studies, property advisory, travel NZ / Aussie / Pacific.</w:t>
      </w:r>
      <w:r w:rsidR="00081844">
        <w:rPr>
          <w:rFonts w:ascii="Arial" w:eastAsia="Arial" w:hAnsi="Arial" w:cs="Arial"/>
          <w:sz w:val="21"/>
          <w:szCs w:val="21"/>
        </w:rPr>
        <w:t xml:space="preserve"> </w:t>
      </w:r>
    </w:p>
    <w:p w14:paraId="52B389D5" w14:textId="77777777" w:rsidR="000549D8" w:rsidRDefault="000549D8">
      <w:pPr>
        <w:spacing w:before="16" w:line="240" w:lineRule="exact"/>
        <w:rPr>
          <w:sz w:val="24"/>
          <w:szCs w:val="24"/>
        </w:rPr>
      </w:pPr>
    </w:p>
    <w:p w14:paraId="4CBB82F3" w14:textId="140D1616" w:rsidR="000549D8" w:rsidRDefault="00081844">
      <w:pPr>
        <w:tabs>
          <w:tab w:val="left" w:pos="6923"/>
        </w:tabs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General</w:t>
      </w:r>
      <w:r w:rsidR="009A3E3F">
        <w:rPr>
          <w:rFonts w:ascii="Arial" w:eastAsia="Arial" w:hAnsi="Arial" w:cs="Arial"/>
          <w:b/>
          <w:bCs/>
          <w:i/>
          <w:spacing w:val="6"/>
          <w:sz w:val="21"/>
          <w:szCs w:val="21"/>
        </w:rPr>
        <w:t xml:space="preserve"> </w:t>
      </w:r>
      <w:r w:rsidR="009A3E3F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M</w:t>
      </w:r>
      <w:r w:rsidR="009A3E3F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anage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>r,</w:t>
      </w:r>
      <w:r w:rsidR="009A3E3F">
        <w:rPr>
          <w:rFonts w:ascii="Arial" w:eastAsia="Arial" w:hAnsi="Arial" w:cs="Arial"/>
          <w:b/>
          <w:bCs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OPM </w:t>
      </w:r>
      <w:r w:rsidR="007D70A5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Property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 Solutions Limited</w:t>
      </w:r>
      <w:r w:rsidR="009A3E3F">
        <w:rPr>
          <w:rFonts w:ascii="Arial" w:eastAsia="Arial" w:hAnsi="Arial" w:cs="Arial"/>
          <w:b/>
          <w:bCs/>
          <w:i/>
          <w:sz w:val="21"/>
          <w:szCs w:val="21"/>
        </w:rPr>
        <w:tab/>
      </w:r>
      <w:r w:rsidR="00606F41">
        <w:rPr>
          <w:rFonts w:ascii="Arial" w:eastAsia="Arial" w:hAnsi="Arial" w:cs="Arial"/>
          <w:b/>
          <w:bCs/>
          <w:i/>
          <w:spacing w:val="2"/>
          <w:sz w:val="21"/>
          <w:szCs w:val="21"/>
        </w:rPr>
        <w:t>Jan</w:t>
      </w:r>
      <w:r>
        <w:rPr>
          <w:rFonts w:ascii="Arial" w:eastAsia="Arial" w:hAnsi="Arial" w:cs="Arial"/>
          <w:b/>
          <w:bCs/>
          <w:i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2006</w:t>
      </w:r>
      <w:r w:rsidR="009A3E3F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 xml:space="preserve"> Dec 20</w:t>
      </w:r>
      <w:r w:rsidR="00606F41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09</w:t>
      </w:r>
    </w:p>
    <w:p w14:paraId="509B848F" w14:textId="77777777" w:rsidR="000549D8" w:rsidRDefault="000549D8">
      <w:pPr>
        <w:spacing w:before="3" w:line="260" w:lineRule="exact"/>
        <w:rPr>
          <w:sz w:val="26"/>
          <w:szCs w:val="26"/>
        </w:rPr>
      </w:pPr>
    </w:p>
    <w:p w14:paraId="79394B72" w14:textId="77777777" w:rsidR="000549D8" w:rsidRPr="00EC2D39" w:rsidRDefault="00081844">
      <w:pPr>
        <w:spacing w:before="16" w:line="240" w:lineRule="exact"/>
        <w:rPr>
          <w:rFonts w:ascii="Arial" w:eastAsia="Arial" w:hAnsi="Arial" w:cs="Arial"/>
          <w:bCs/>
          <w:spacing w:val="2"/>
          <w:w w:val="95"/>
          <w:sz w:val="21"/>
          <w:szCs w:val="21"/>
        </w:rPr>
      </w:pPr>
      <w:r w:rsidRPr="00EC2D39">
        <w:rPr>
          <w:rFonts w:ascii="Arial" w:eastAsia="Arial" w:hAnsi="Arial" w:cs="Arial"/>
          <w:bCs/>
          <w:spacing w:val="2"/>
          <w:w w:val="95"/>
          <w:sz w:val="21"/>
          <w:szCs w:val="21"/>
        </w:rPr>
        <w:t xml:space="preserve">Reporting to the two principals, manage all </w:t>
      </w:r>
      <w:r w:rsidR="009273BB" w:rsidRPr="00EC2D39">
        <w:rPr>
          <w:rFonts w:ascii="Arial" w:eastAsia="Arial" w:hAnsi="Arial" w:cs="Arial"/>
          <w:bCs/>
          <w:spacing w:val="2"/>
          <w:w w:val="95"/>
          <w:sz w:val="21"/>
          <w:szCs w:val="21"/>
        </w:rPr>
        <w:t xml:space="preserve">7 operating divisions – sales / mortgage / real estate / coaching / construction &amp; development joint ventures - feasibility / marketing / financial control. Managing all HR aspects for up to 25 staff &amp; contractors, </w:t>
      </w:r>
      <w:r w:rsidR="00EC2D39" w:rsidRPr="00EC2D39">
        <w:rPr>
          <w:rFonts w:ascii="Arial" w:eastAsia="Arial" w:hAnsi="Arial" w:cs="Arial"/>
          <w:bCs/>
          <w:spacing w:val="2"/>
          <w:w w:val="95"/>
          <w:sz w:val="21"/>
          <w:szCs w:val="21"/>
        </w:rPr>
        <w:t xml:space="preserve">key trade &amp; professional partner relationships nationwide, team performance introducing profit share pool program, regular reporting to owners on project status, work in progress &amp; overall profitability in accordance with prudent budget - P &amp; L accountability for group annual turnover of $15m to $25m.  </w:t>
      </w:r>
    </w:p>
    <w:p w14:paraId="0E6319F3" w14:textId="77777777" w:rsidR="001F4E04" w:rsidRDefault="001F4E04" w:rsidP="00B950E4">
      <w:pPr>
        <w:tabs>
          <w:tab w:val="left" w:pos="6923"/>
        </w:tabs>
        <w:rPr>
          <w:sz w:val="24"/>
          <w:szCs w:val="24"/>
        </w:rPr>
      </w:pPr>
    </w:p>
    <w:p w14:paraId="5BCF90CB" w14:textId="7AEA6CF6" w:rsidR="000549D8" w:rsidRDefault="009A3E3F" w:rsidP="00B950E4">
      <w:pPr>
        <w:tabs>
          <w:tab w:val="left" w:pos="692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Va</w:t>
      </w:r>
      <w:r>
        <w:rPr>
          <w:rFonts w:ascii="Arial" w:eastAsia="Arial" w:hAnsi="Arial" w:cs="Arial"/>
          <w:b/>
          <w:bCs/>
          <w:i/>
          <w:sz w:val="21"/>
          <w:szCs w:val="21"/>
        </w:rPr>
        <w:t>ri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ou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r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i/>
          <w:sz w:val="21"/>
          <w:szCs w:val="21"/>
        </w:rPr>
        <w:t>l</w:t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bCs/>
          <w:i/>
          <w:sz w:val="21"/>
          <w:szCs w:val="21"/>
        </w:rPr>
        <w:t>s</w:t>
      </w:r>
      <w:r>
        <w:rPr>
          <w:rFonts w:ascii="Arial" w:eastAsia="Arial" w:hAnsi="Arial" w:cs="Arial"/>
          <w:b/>
          <w:bCs/>
          <w:i/>
          <w:sz w:val="21"/>
          <w:szCs w:val="21"/>
        </w:rPr>
        <w:tab/>
      </w:r>
      <w:r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19</w:t>
      </w:r>
      <w:r w:rsidR="00EC2D39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9</w:t>
      </w:r>
      <w:r w:rsidR="00FA1D5A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3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i/>
          <w:sz w:val="21"/>
          <w:szCs w:val="21"/>
        </w:rPr>
        <w:t>–</w:t>
      </w:r>
      <w:r>
        <w:rPr>
          <w:rFonts w:ascii="Arial" w:eastAsia="Arial" w:hAnsi="Arial" w:cs="Arial"/>
          <w:b/>
          <w:bCs/>
          <w:i/>
          <w:spacing w:val="18"/>
          <w:sz w:val="21"/>
          <w:szCs w:val="21"/>
        </w:rPr>
        <w:t xml:space="preserve"> </w:t>
      </w:r>
      <w:r w:rsidR="00EC2D39">
        <w:rPr>
          <w:rFonts w:ascii="Arial" w:eastAsia="Arial" w:hAnsi="Arial" w:cs="Arial"/>
          <w:b/>
          <w:bCs/>
          <w:i/>
          <w:spacing w:val="1"/>
          <w:sz w:val="21"/>
          <w:szCs w:val="21"/>
        </w:rPr>
        <w:t>2005</w:t>
      </w:r>
    </w:p>
    <w:p w14:paraId="44F2A29F" w14:textId="77777777" w:rsidR="001D6330" w:rsidRDefault="001D6330">
      <w:pPr>
        <w:spacing w:line="200" w:lineRule="exact"/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</w:pPr>
    </w:p>
    <w:p w14:paraId="2B5596AA" w14:textId="77777777" w:rsidR="000549D8" w:rsidRDefault="00EC2D39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GM roles NZ &amp; Aussie </w:t>
      </w:r>
      <w:r w:rsidR="00FA1D5A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running business in share broking &amp; investment advisory, property development &amp; financial services, investment banking due diligence</w:t>
      </w:r>
      <w:r w:rsidR="001D6330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 &amp; capital raising, </w:t>
      </w:r>
      <w:r w:rsidR="00FA1D5A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 </w:t>
      </w:r>
      <w:r w:rsidR="001D6330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 </w:t>
      </w:r>
      <w:r w:rsidR="00FA1D5A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account</w:t>
      </w:r>
      <w:r w:rsidR="006007B4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ancy</w:t>
      </w:r>
      <w:r w:rsidR="001D6330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 firm structure</w:t>
      </w:r>
      <w:r w:rsidR="00FA1D5A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>.</w:t>
      </w:r>
      <w:r w:rsidR="006007B4">
        <w:rPr>
          <w:rFonts w:ascii="Arial" w:eastAsia="Arial" w:hAnsi="Arial" w:cs="Arial"/>
          <w:b/>
          <w:bCs/>
          <w:spacing w:val="1"/>
          <w:w w:val="95"/>
          <w:sz w:val="21"/>
          <w:szCs w:val="21"/>
        </w:rPr>
        <w:t xml:space="preserve"> (Grant Thornton to Carlton DFK) </w:t>
      </w:r>
    </w:p>
    <w:p w14:paraId="0D81B6A0" w14:textId="77777777" w:rsidR="00FA1D5A" w:rsidRDefault="00FA1D5A">
      <w:pPr>
        <w:ind w:left="119"/>
        <w:rPr>
          <w:rFonts w:ascii="Arial" w:eastAsia="Arial" w:hAnsi="Arial" w:cs="Arial"/>
          <w:b/>
          <w:bCs/>
          <w:i/>
          <w:spacing w:val="1"/>
          <w:sz w:val="28"/>
          <w:szCs w:val="28"/>
        </w:rPr>
      </w:pPr>
    </w:p>
    <w:p w14:paraId="4447DAD0" w14:textId="77777777" w:rsidR="000549D8" w:rsidRDefault="00852B3E">
      <w:pPr>
        <w:ind w:left="119"/>
        <w:rPr>
          <w:rFonts w:ascii="Arial" w:eastAsia="Arial" w:hAnsi="Arial" w:cs="Arial"/>
          <w:sz w:val="28"/>
          <w:szCs w:val="28"/>
        </w:rPr>
      </w:pPr>
      <w:r>
        <w:pict w14:anchorId="594B7F57">
          <v:group id="_x0000_s1030" style="position:absolute;left:0;text-align:left;margin-left:83.5pt;margin-top:17.2pt;width:444.7pt;height:.1pt;z-index:-251657728;mso-position-horizontal-relative:page" coordorigin="1670,344" coordsize="8894,2">
            <v:shape id="_x0000_s1031" style="position:absolute;left:1670;top:344;width:8894;height:2" coordorigin="1670,344" coordsize="8894,0" path="m1670,344r8895,e" filled="f" strokeweight=".58pt">
              <v:path arrowok="t"/>
            </v:shape>
            <w10:wrap anchorx="page"/>
          </v:group>
        </w:pic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PROFESS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ONA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L</w:t>
      </w:r>
      <w:r w:rsidR="009A3E3F">
        <w:rPr>
          <w:rFonts w:ascii="Arial" w:eastAsia="Arial" w:hAnsi="Arial" w:cs="Arial"/>
          <w:b/>
          <w:bCs/>
          <w:i/>
          <w:spacing w:val="-40"/>
          <w:sz w:val="28"/>
          <w:szCs w:val="28"/>
        </w:rPr>
        <w:t xml:space="preserve"> 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D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EVEL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P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M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E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N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T</w:t>
      </w:r>
      <w:r w:rsidR="009A3E3F">
        <w:rPr>
          <w:rFonts w:ascii="Arial" w:eastAsia="Arial" w:hAnsi="Arial" w:cs="Arial"/>
          <w:b/>
          <w:bCs/>
          <w:i/>
          <w:spacing w:val="-39"/>
          <w:sz w:val="28"/>
          <w:szCs w:val="28"/>
        </w:rPr>
        <w:t xml:space="preserve"> 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&amp;</w:t>
      </w:r>
      <w:r w:rsidR="009A3E3F">
        <w:rPr>
          <w:rFonts w:ascii="Arial" w:eastAsia="Arial" w:hAnsi="Arial" w:cs="Arial"/>
          <w:b/>
          <w:bCs/>
          <w:i/>
          <w:spacing w:val="-39"/>
          <w:sz w:val="28"/>
          <w:szCs w:val="28"/>
        </w:rPr>
        <w:t xml:space="preserve"> 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QUA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LIFI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CA</w:t>
      </w:r>
      <w:r w:rsidR="009A3E3F">
        <w:rPr>
          <w:rFonts w:ascii="Arial" w:eastAsia="Arial" w:hAnsi="Arial" w:cs="Arial"/>
          <w:b/>
          <w:bCs/>
          <w:i/>
          <w:sz w:val="28"/>
          <w:szCs w:val="28"/>
        </w:rPr>
        <w:t>TI</w: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ONS</w:t>
      </w:r>
    </w:p>
    <w:p w14:paraId="13A22A5E" w14:textId="77777777" w:rsidR="000549D8" w:rsidRDefault="000549D8">
      <w:pPr>
        <w:spacing w:before="8" w:line="200" w:lineRule="exact"/>
        <w:rPr>
          <w:sz w:val="20"/>
          <w:szCs w:val="20"/>
        </w:rPr>
      </w:pPr>
    </w:p>
    <w:p w14:paraId="4F401298" w14:textId="77777777" w:rsidR="00B950E4" w:rsidRPr="001C583A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bCs/>
          <w:color w:val="002060"/>
          <w:sz w:val="19"/>
          <w:szCs w:val="19"/>
        </w:rPr>
      </w:pPr>
      <w:r w:rsidRPr="001C583A">
        <w:rPr>
          <w:bCs/>
          <w:color w:val="002060"/>
          <w:sz w:val="19"/>
          <w:szCs w:val="19"/>
        </w:rPr>
        <w:t xml:space="preserve">Proper Authority Accredited to provide financial services investment advice in Australia – ASIC  </w:t>
      </w:r>
    </w:p>
    <w:p w14:paraId="68161EC4" w14:textId="77777777" w:rsidR="00B950E4" w:rsidRPr="001C583A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bCs/>
          <w:color w:val="002060"/>
          <w:sz w:val="19"/>
          <w:szCs w:val="19"/>
        </w:rPr>
      </w:pPr>
      <w:r w:rsidRPr="001C583A">
        <w:rPr>
          <w:bCs/>
          <w:color w:val="002060"/>
          <w:sz w:val="19"/>
          <w:szCs w:val="19"/>
        </w:rPr>
        <w:t>Certificate in Company Direction (Corporate Governance) – NZ Institute of Directors (conducted with University of Otago Advanced Business Programme)</w:t>
      </w:r>
    </w:p>
    <w:p w14:paraId="33A74555" w14:textId="77777777" w:rsidR="00B950E4" w:rsidRPr="001C583A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bCs/>
          <w:color w:val="002060"/>
          <w:sz w:val="19"/>
          <w:szCs w:val="19"/>
        </w:rPr>
      </w:pPr>
      <w:r w:rsidRPr="001C583A">
        <w:rPr>
          <w:bCs/>
          <w:color w:val="002060"/>
          <w:sz w:val="19"/>
          <w:szCs w:val="19"/>
        </w:rPr>
        <w:t xml:space="preserve">Qualified for seat on New Zealand Stock Exchange </w:t>
      </w:r>
    </w:p>
    <w:p w14:paraId="331B9895" w14:textId="77777777" w:rsidR="00B950E4" w:rsidRPr="001C583A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bCs/>
          <w:color w:val="002060"/>
          <w:sz w:val="19"/>
          <w:szCs w:val="19"/>
        </w:rPr>
      </w:pPr>
      <w:r w:rsidRPr="001C583A">
        <w:rPr>
          <w:bCs/>
          <w:color w:val="002060"/>
          <w:sz w:val="19"/>
          <w:szCs w:val="19"/>
        </w:rPr>
        <w:t xml:space="preserve">Business Studies – St John Fisher College, Rochester, New York, USA </w:t>
      </w:r>
    </w:p>
    <w:p w14:paraId="44B969A4" w14:textId="77777777" w:rsidR="00B950E4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bCs/>
          <w:color w:val="002060"/>
          <w:sz w:val="19"/>
          <w:szCs w:val="19"/>
        </w:rPr>
      </w:pPr>
      <w:r>
        <w:rPr>
          <w:bCs/>
          <w:color w:val="002060"/>
          <w:sz w:val="19"/>
          <w:szCs w:val="19"/>
        </w:rPr>
        <w:t>V</w:t>
      </w:r>
      <w:r w:rsidRPr="001C583A">
        <w:rPr>
          <w:bCs/>
          <w:color w:val="002060"/>
          <w:sz w:val="19"/>
          <w:szCs w:val="19"/>
        </w:rPr>
        <w:t>arious in-house and external professional development courses.</w:t>
      </w:r>
    </w:p>
    <w:p w14:paraId="1816866E" w14:textId="77777777" w:rsidR="000549D8" w:rsidRDefault="000549D8" w:rsidP="00B950E4">
      <w:pPr>
        <w:tabs>
          <w:tab w:val="left" w:pos="839"/>
        </w:tabs>
        <w:spacing w:before="11"/>
        <w:rPr>
          <w:rFonts w:ascii="Arial" w:eastAsia="Arial" w:hAnsi="Arial" w:cs="Arial"/>
          <w:sz w:val="21"/>
          <w:szCs w:val="21"/>
        </w:rPr>
      </w:pPr>
    </w:p>
    <w:p w14:paraId="332FF93C" w14:textId="77777777" w:rsidR="000549D8" w:rsidRDefault="000549D8">
      <w:pPr>
        <w:spacing w:before="7" w:line="170" w:lineRule="exact"/>
        <w:rPr>
          <w:sz w:val="17"/>
          <w:szCs w:val="17"/>
        </w:rPr>
      </w:pPr>
    </w:p>
    <w:p w14:paraId="52795361" w14:textId="77777777" w:rsidR="000549D8" w:rsidRDefault="000549D8">
      <w:pPr>
        <w:spacing w:line="200" w:lineRule="exact"/>
        <w:rPr>
          <w:sz w:val="20"/>
          <w:szCs w:val="20"/>
        </w:rPr>
      </w:pPr>
    </w:p>
    <w:p w14:paraId="13808F40" w14:textId="77777777" w:rsidR="000549D8" w:rsidRDefault="000549D8">
      <w:pPr>
        <w:spacing w:line="200" w:lineRule="exact"/>
        <w:rPr>
          <w:sz w:val="20"/>
          <w:szCs w:val="20"/>
        </w:rPr>
      </w:pPr>
    </w:p>
    <w:p w14:paraId="46044A04" w14:textId="77777777" w:rsidR="000549D8" w:rsidRDefault="00852B3E">
      <w:pPr>
        <w:pStyle w:val="Heading1"/>
        <w:rPr>
          <w:b w:val="0"/>
          <w:bCs w:val="0"/>
          <w:i w:val="0"/>
        </w:rPr>
      </w:pPr>
      <w:r>
        <w:pict w14:anchorId="40610CE3">
          <v:group id="_x0000_s1028" style="position:absolute;left:0;text-align:left;margin-left:83.5pt;margin-top:17.45pt;width:444.7pt;height:.1pt;z-index:-251656704;mso-position-horizontal-relative:page" coordorigin="1670,349" coordsize="8894,2">
            <v:shape id="_x0000_s1029" style="position:absolute;left:1670;top:349;width:8894;height:2" coordorigin="1670,349" coordsize="8894,0" path="m1670,349r8895,e" filled="f" strokeweight=".58pt">
              <v:path arrowok="t"/>
            </v:shape>
            <w10:wrap anchorx="page"/>
          </v:group>
        </w:pict>
      </w:r>
      <w:r w:rsidR="00B950E4">
        <w:rPr>
          <w:w w:val="95"/>
        </w:rPr>
        <w:t>Interests</w:t>
      </w:r>
    </w:p>
    <w:p w14:paraId="2D984509" w14:textId="77777777" w:rsidR="000549D8" w:rsidRDefault="000549D8">
      <w:pPr>
        <w:spacing w:before="8" w:line="200" w:lineRule="exact"/>
        <w:rPr>
          <w:sz w:val="20"/>
          <w:szCs w:val="20"/>
        </w:rPr>
      </w:pPr>
    </w:p>
    <w:p w14:paraId="459D2BFB" w14:textId="0EB41560" w:rsidR="00B950E4" w:rsidRPr="001C583A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color w:val="002060"/>
          <w:sz w:val="19"/>
          <w:szCs w:val="19"/>
        </w:rPr>
      </w:pPr>
      <w:r>
        <w:rPr>
          <w:sz w:val="16"/>
          <w:szCs w:val="16"/>
        </w:rPr>
        <w:t xml:space="preserve"> </w:t>
      </w:r>
      <w:r w:rsidRPr="001C583A">
        <w:rPr>
          <w:color w:val="002060"/>
          <w:sz w:val="19"/>
          <w:szCs w:val="19"/>
        </w:rPr>
        <w:t>Interests include tennis,</w:t>
      </w:r>
      <w:r w:rsidR="00FE4C17">
        <w:rPr>
          <w:color w:val="002060"/>
          <w:sz w:val="19"/>
          <w:szCs w:val="19"/>
        </w:rPr>
        <w:t xml:space="preserve"> </w:t>
      </w:r>
      <w:r w:rsidRPr="001C583A">
        <w:rPr>
          <w:color w:val="002060"/>
          <w:sz w:val="19"/>
          <w:szCs w:val="19"/>
        </w:rPr>
        <w:t>rugby, yachting, fishing, bloodstock, farming, aviation (PPL-Helicopter), charity, cooking, wine, music, youth development, business mentoring, reading</w:t>
      </w:r>
      <w:r w:rsidR="00FE4C17">
        <w:rPr>
          <w:color w:val="002060"/>
          <w:sz w:val="19"/>
          <w:szCs w:val="19"/>
        </w:rPr>
        <w:t xml:space="preserve"> </w:t>
      </w:r>
      <w:r w:rsidRPr="001C583A">
        <w:rPr>
          <w:color w:val="002060"/>
          <w:sz w:val="19"/>
          <w:szCs w:val="19"/>
        </w:rPr>
        <w:t>and property.</w:t>
      </w:r>
    </w:p>
    <w:p w14:paraId="39AD217D" w14:textId="2DA4CEF4" w:rsidR="00B950E4" w:rsidRPr="001C583A" w:rsidRDefault="00B950E4" w:rsidP="00B950E4">
      <w:pPr>
        <w:pStyle w:val="BodyTextIndent2"/>
        <w:widowControl/>
        <w:numPr>
          <w:ilvl w:val="0"/>
          <w:numId w:val="3"/>
        </w:numPr>
        <w:spacing w:before="40" w:after="0" w:line="240" w:lineRule="auto"/>
        <w:jc w:val="both"/>
        <w:rPr>
          <w:color w:val="002060"/>
          <w:sz w:val="19"/>
          <w:szCs w:val="19"/>
        </w:rPr>
      </w:pPr>
      <w:r>
        <w:rPr>
          <w:color w:val="002060"/>
          <w:sz w:val="19"/>
          <w:szCs w:val="19"/>
        </w:rPr>
        <w:t>Member –</w:t>
      </w:r>
      <w:r w:rsidR="001F4E04">
        <w:rPr>
          <w:color w:val="002060"/>
          <w:sz w:val="19"/>
          <w:szCs w:val="19"/>
        </w:rPr>
        <w:t xml:space="preserve"> </w:t>
      </w:r>
      <w:r w:rsidRPr="001C583A">
        <w:rPr>
          <w:color w:val="002060"/>
          <w:sz w:val="19"/>
          <w:szCs w:val="19"/>
        </w:rPr>
        <w:t>Auckland Racing Club</w:t>
      </w:r>
      <w:r>
        <w:rPr>
          <w:color w:val="002060"/>
          <w:sz w:val="19"/>
          <w:szCs w:val="19"/>
        </w:rPr>
        <w:t xml:space="preserve"> &amp; The Northern Club</w:t>
      </w:r>
      <w:r w:rsidRPr="001C583A">
        <w:rPr>
          <w:color w:val="002060"/>
          <w:sz w:val="19"/>
          <w:szCs w:val="19"/>
        </w:rPr>
        <w:t>.</w:t>
      </w:r>
      <w:r w:rsidR="00FE4C17">
        <w:rPr>
          <w:color w:val="002060"/>
          <w:sz w:val="19"/>
          <w:szCs w:val="19"/>
        </w:rPr>
        <w:t xml:space="preserve"> </w:t>
      </w:r>
    </w:p>
    <w:p w14:paraId="41EA8211" w14:textId="77777777" w:rsidR="000549D8" w:rsidRDefault="000549D8">
      <w:pPr>
        <w:spacing w:before="8" w:line="160" w:lineRule="exact"/>
        <w:rPr>
          <w:sz w:val="16"/>
          <w:szCs w:val="16"/>
        </w:rPr>
      </w:pPr>
    </w:p>
    <w:p w14:paraId="5C8C8EDB" w14:textId="77777777" w:rsidR="000549D8" w:rsidRDefault="000549D8">
      <w:pPr>
        <w:spacing w:line="200" w:lineRule="exact"/>
        <w:rPr>
          <w:sz w:val="20"/>
          <w:szCs w:val="20"/>
        </w:rPr>
      </w:pPr>
    </w:p>
    <w:p w14:paraId="175148BE" w14:textId="77777777" w:rsidR="000549D8" w:rsidRDefault="000549D8">
      <w:pPr>
        <w:spacing w:line="200" w:lineRule="exact"/>
        <w:rPr>
          <w:sz w:val="20"/>
          <w:szCs w:val="20"/>
        </w:rPr>
      </w:pPr>
    </w:p>
    <w:p w14:paraId="24606B0E" w14:textId="77777777" w:rsidR="000549D8" w:rsidRDefault="000549D8">
      <w:pPr>
        <w:spacing w:line="200" w:lineRule="exact"/>
        <w:rPr>
          <w:sz w:val="20"/>
          <w:szCs w:val="20"/>
        </w:rPr>
      </w:pPr>
    </w:p>
    <w:p w14:paraId="21F7BD3F" w14:textId="77777777" w:rsidR="000549D8" w:rsidRDefault="00852B3E">
      <w:pPr>
        <w:ind w:left="119"/>
        <w:rPr>
          <w:rFonts w:ascii="Arial" w:eastAsia="Arial" w:hAnsi="Arial" w:cs="Arial"/>
          <w:sz w:val="28"/>
          <w:szCs w:val="28"/>
        </w:rPr>
      </w:pPr>
      <w:r>
        <w:pict w14:anchorId="663849F6">
          <v:group id="_x0000_s1026" style="position:absolute;left:0;text-align:left;margin-left:83.5pt;margin-top:17.2pt;width:444.7pt;height:.1pt;z-index:-251655680;mso-position-horizontal-relative:page" coordorigin="1670,344" coordsize="8894,2">
            <v:shape id="_x0000_s1027" style="position:absolute;left:1670;top:344;width:8894;height:2" coordorigin="1670,344" coordsize="8894,0" path="m1670,344r8895,e" filled="f" strokeweight=".58pt">
              <v:path arrowok="t"/>
            </v:shape>
            <w10:wrap anchorx="page"/>
          </v:group>
        </w:pict>
      </w:r>
      <w:r w:rsidR="009A3E3F"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REFEREES</w:t>
      </w:r>
    </w:p>
    <w:p w14:paraId="3823E677" w14:textId="77777777" w:rsidR="000549D8" w:rsidRDefault="000549D8">
      <w:pPr>
        <w:spacing w:before="17" w:line="220" w:lineRule="exact"/>
      </w:pPr>
    </w:p>
    <w:p w14:paraId="544D2F22" w14:textId="77777777" w:rsidR="000549D8" w:rsidRDefault="009A3E3F">
      <w:pPr>
        <w:pStyle w:val="BodyText"/>
        <w:spacing w:before="78"/>
      </w:pPr>
      <w:r>
        <w:rPr>
          <w:spacing w:val="2"/>
        </w:rPr>
        <w:t>W</w:t>
      </w:r>
      <w:r>
        <w:t>illi</w:t>
      </w:r>
      <w:r>
        <w:rPr>
          <w:spacing w:val="1"/>
        </w:rPr>
        <w:t>ng</w:t>
      </w:r>
      <w:r>
        <w:t>ly</w:t>
      </w:r>
      <w:r>
        <w:rPr>
          <w:spacing w:val="27"/>
        </w:rPr>
        <w:t xml:space="preserve"> </w:t>
      </w:r>
      <w:r>
        <w:rPr>
          <w:spacing w:val="1"/>
        </w:rPr>
        <w:t>supp</w:t>
      </w:r>
      <w:r>
        <w:t>li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</w:p>
    <w:p w14:paraId="30160544" w14:textId="77777777" w:rsidR="000549D8" w:rsidRDefault="000549D8">
      <w:pPr>
        <w:spacing w:before="3" w:line="160" w:lineRule="exact"/>
        <w:rPr>
          <w:sz w:val="16"/>
          <w:szCs w:val="16"/>
        </w:rPr>
      </w:pPr>
    </w:p>
    <w:p w14:paraId="57D4DA58" w14:textId="77777777" w:rsidR="000549D8" w:rsidRDefault="000549D8">
      <w:pPr>
        <w:spacing w:line="200" w:lineRule="exact"/>
        <w:rPr>
          <w:sz w:val="20"/>
          <w:szCs w:val="20"/>
        </w:rPr>
      </w:pPr>
    </w:p>
    <w:p w14:paraId="1BC9373D" w14:textId="77777777" w:rsidR="000549D8" w:rsidRDefault="000549D8">
      <w:pPr>
        <w:spacing w:line="200" w:lineRule="exact"/>
        <w:rPr>
          <w:sz w:val="20"/>
          <w:szCs w:val="20"/>
        </w:rPr>
      </w:pPr>
    </w:p>
    <w:p w14:paraId="1158EDC3" w14:textId="77777777" w:rsidR="000549D8" w:rsidRDefault="000549D8">
      <w:pPr>
        <w:spacing w:line="200" w:lineRule="exact"/>
        <w:rPr>
          <w:sz w:val="20"/>
          <w:szCs w:val="20"/>
        </w:rPr>
      </w:pPr>
    </w:p>
    <w:p w14:paraId="1BA61A13" w14:textId="3C2EE5AE" w:rsidR="000549D8" w:rsidRDefault="00300BD5">
      <w:pPr>
        <w:tabs>
          <w:tab w:val="left" w:pos="4003"/>
          <w:tab w:val="left" w:pos="7779"/>
        </w:tabs>
        <w:spacing w:before="76"/>
        <w:ind w:left="11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 xml:space="preserve">Rick Ellis </w:t>
      </w:r>
      <w:r w:rsidR="009A3E3F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>Gove</w:t>
      </w:r>
      <w:r w:rsidR="009A3E3F"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>r</w:t>
      </w:r>
      <w:r w:rsidR="009A3E3F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>nan</w:t>
      </w:r>
      <w:r w:rsidR="009A3E3F"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 xml:space="preserve">ce </w:t>
      </w:r>
      <w:r w:rsidR="009A3E3F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>P</w:t>
      </w:r>
      <w:r w:rsidR="009A3E3F"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>r</w:t>
      </w:r>
      <w:r w:rsidR="009A3E3F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>o</w:t>
      </w:r>
      <w:r w:rsidR="009A3E3F"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>file</w:t>
      </w:r>
      <w:r w:rsidR="009A3E3F"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ab/>
      </w:r>
      <w:r w:rsidR="00191DA8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 xml:space="preserve">September </w:t>
      </w:r>
      <w:r w:rsidR="00403712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>2019</w:t>
      </w:r>
      <w:r w:rsidR="009A3E3F">
        <w:rPr>
          <w:rFonts w:ascii="Calibri" w:eastAsia="Calibri" w:hAnsi="Calibri" w:cs="Calibri"/>
          <w:i/>
          <w:color w:val="808080"/>
          <w:w w:val="105"/>
          <w:sz w:val="17"/>
          <w:szCs w:val="17"/>
        </w:rPr>
        <w:tab/>
      </w:r>
      <w:r w:rsidR="00403712">
        <w:rPr>
          <w:rFonts w:ascii="Calibri" w:eastAsia="Calibri" w:hAnsi="Calibri" w:cs="Calibri"/>
          <w:i/>
          <w:color w:val="808080"/>
          <w:spacing w:val="1"/>
          <w:w w:val="105"/>
          <w:sz w:val="17"/>
          <w:szCs w:val="17"/>
        </w:rPr>
        <w:t xml:space="preserve"> </w:t>
      </w:r>
    </w:p>
    <w:p w14:paraId="4E430246" w14:textId="77777777" w:rsidR="000549D8" w:rsidRDefault="000549D8">
      <w:pPr>
        <w:rPr>
          <w:rFonts w:ascii="Calibri" w:eastAsia="Calibri" w:hAnsi="Calibri" w:cs="Calibri"/>
          <w:sz w:val="17"/>
          <w:szCs w:val="17"/>
        </w:rPr>
        <w:sectPr w:rsidR="000549D8">
          <w:pgSz w:w="12240" w:h="15840"/>
          <w:pgMar w:top="1220" w:right="1600" w:bottom="280" w:left="1580" w:header="720" w:footer="720" w:gutter="0"/>
          <w:cols w:space="720"/>
        </w:sectPr>
      </w:pPr>
    </w:p>
    <w:p w14:paraId="7BBB1A2F" w14:textId="77777777" w:rsidR="000549D8" w:rsidRDefault="007A1202">
      <w:pPr>
        <w:pStyle w:val="BodyText"/>
        <w:spacing w:before="12"/>
        <w:ind w:right="417"/>
        <w:jc w:val="both"/>
      </w:pPr>
      <w:r>
        <w:lastRenderedPageBreak/>
        <w:t xml:space="preserve"> </w:t>
      </w:r>
    </w:p>
    <w:p w14:paraId="53E86659" w14:textId="77777777" w:rsidR="000549D8" w:rsidRDefault="000549D8">
      <w:pPr>
        <w:spacing w:before="10" w:line="140" w:lineRule="exact"/>
        <w:rPr>
          <w:sz w:val="14"/>
          <w:szCs w:val="14"/>
        </w:rPr>
      </w:pPr>
    </w:p>
    <w:p w14:paraId="15AB461E" w14:textId="77777777" w:rsidR="000549D8" w:rsidRDefault="000549D8">
      <w:pPr>
        <w:spacing w:line="200" w:lineRule="exact"/>
        <w:rPr>
          <w:sz w:val="20"/>
          <w:szCs w:val="20"/>
        </w:rPr>
      </w:pPr>
    </w:p>
    <w:p w14:paraId="66ADA1F2" w14:textId="77777777" w:rsidR="000549D8" w:rsidRDefault="000549D8">
      <w:pPr>
        <w:spacing w:line="200" w:lineRule="exact"/>
        <w:rPr>
          <w:sz w:val="20"/>
          <w:szCs w:val="20"/>
        </w:rPr>
      </w:pPr>
    </w:p>
    <w:p w14:paraId="2E2AB1D5" w14:textId="77777777" w:rsidR="000549D8" w:rsidRDefault="000549D8">
      <w:pPr>
        <w:spacing w:line="200" w:lineRule="exact"/>
        <w:rPr>
          <w:sz w:val="20"/>
          <w:szCs w:val="20"/>
        </w:rPr>
      </w:pPr>
    </w:p>
    <w:p w14:paraId="36F507F4" w14:textId="77777777" w:rsidR="000549D8" w:rsidRDefault="000549D8">
      <w:pPr>
        <w:spacing w:line="200" w:lineRule="exact"/>
        <w:rPr>
          <w:sz w:val="20"/>
          <w:szCs w:val="20"/>
        </w:rPr>
      </w:pPr>
    </w:p>
    <w:p w14:paraId="713EF1BB" w14:textId="77777777" w:rsidR="000549D8" w:rsidRDefault="000549D8">
      <w:pPr>
        <w:spacing w:line="200" w:lineRule="exact"/>
        <w:rPr>
          <w:sz w:val="20"/>
          <w:szCs w:val="20"/>
        </w:rPr>
      </w:pPr>
    </w:p>
    <w:p w14:paraId="16CC87D3" w14:textId="77777777" w:rsidR="000549D8" w:rsidRDefault="000549D8">
      <w:pPr>
        <w:spacing w:line="200" w:lineRule="exact"/>
        <w:rPr>
          <w:sz w:val="20"/>
          <w:szCs w:val="20"/>
        </w:rPr>
      </w:pPr>
    </w:p>
    <w:p w14:paraId="3F836AEA" w14:textId="77777777" w:rsidR="000549D8" w:rsidRDefault="00121BCF">
      <w:pPr>
        <w:spacing w:before="82" w:line="182" w:lineRule="exact"/>
        <w:ind w:left="6517" w:right="102" w:firstLine="7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</w:p>
    <w:sectPr w:rsidR="000549D8">
      <w:pgSz w:w="12240" w:h="15840"/>
      <w:pgMar w:top="146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488"/>
    <w:multiLevelType w:val="hybridMultilevel"/>
    <w:tmpl w:val="109A66D4"/>
    <w:lvl w:ilvl="0" w:tplc="04605238">
      <w:start w:val="1"/>
      <w:numFmt w:val="bullet"/>
      <w:lvlText w:val="▪"/>
      <w:lvlJc w:val="left"/>
      <w:pPr>
        <w:ind w:hanging="360"/>
      </w:pPr>
      <w:rPr>
        <w:rFonts w:ascii="Rockwell" w:eastAsia="Rockwell" w:hAnsi="Rockwell" w:hint="default"/>
        <w:b/>
        <w:bCs/>
        <w:w w:val="132"/>
        <w:sz w:val="21"/>
        <w:szCs w:val="21"/>
      </w:rPr>
    </w:lvl>
    <w:lvl w:ilvl="1" w:tplc="C1E61874">
      <w:start w:val="1"/>
      <w:numFmt w:val="bullet"/>
      <w:lvlText w:val="•"/>
      <w:lvlJc w:val="left"/>
      <w:rPr>
        <w:rFonts w:hint="default"/>
      </w:rPr>
    </w:lvl>
    <w:lvl w:ilvl="2" w:tplc="613E1564">
      <w:start w:val="1"/>
      <w:numFmt w:val="bullet"/>
      <w:lvlText w:val="•"/>
      <w:lvlJc w:val="left"/>
      <w:rPr>
        <w:rFonts w:hint="default"/>
      </w:rPr>
    </w:lvl>
    <w:lvl w:ilvl="3" w:tplc="F0046078">
      <w:start w:val="1"/>
      <w:numFmt w:val="bullet"/>
      <w:lvlText w:val="•"/>
      <w:lvlJc w:val="left"/>
      <w:rPr>
        <w:rFonts w:hint="default"/>
      </w:rPr>
    </w:lvl>
    <w:lvl w:ilvl="4" w:tplc="72CC985C">
      <w:start w:val="1"/>
      <w:numFmt w:val="bullet"/>
      <w:lvlText w:val="•"/>
      <w:lvlJc w:val="left"/>
      <w:rPr>
        <w:rFonts w:hint="default"/>
      </w:rPr>
    </w:lvl>
    <w:lvl w:ilvl="5" w:tplc="7E088FE4">
      <w:start w:val="1"/>
      <w:numFmt w:val="bullet"/>
      <w:lvlText w:val="•"/>
      <w:lvlJc w:val="left"/>
      <w:rPr>
        <w:rFonts w:hint="default"/>
      </w:rPr>
    </w:lvl>
    <w:lvl w:ilvl="6" w:tplc="A672EB1C">
      <w:start w:val="1"/>
      <w:numFmt w:val="bullet"/>
      <w:lvlText w:val="•"/>
      <w:lvlJc w:val="left"/>
      <w:rPr>
        <w:rFonts w:hint="default"/>
      </w:rPr>
    </w:lvl>
    <w:lvl w:ilvl="7" w:tplc="2C24A480">
      <w:start w:val="1"/>
      <w:numFmt w:val="bullet"/>
      <w:lvlText w:val="•"/>
      <w:lvlJc w:val="left"/>
      <w:rPr>
        <w:rFonts w:hint="default"/>
      </w:rPr>
    </w:lvl>
    <w:lvl w:ilvl="8" w:tplc="5792D12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4D59F1"/>
    <w:multiLevelType w:val="hybridMultilevel"/>
    <w:tmpl w:val="85685FE6"/>
    <w:lvl w:ilvl="0" w:tplc="97F6475A">
      <w:numFmt w:val="bullet"/>
      <w:lvlText w:val="-"/>
      <w:lvlJc w:val="left"/>
      <w:pPr>
        <w:ind w:left="839" w:hanging="360"/>
      </w:pPr>
      <w:rPr>
        <w:rFonts w:ascii="Arial" w:eastAsia="Arial" w:hAnsi="Arial" w:cs="Arial" w:hint="default"/>
        <w:b/>
        <w:w w:val="95"/>
      </w:rPr>
    </w:lvl>
    <w:lvl w:ilvl="1" w:tplc="1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58EA5940"/>
    <w:multiLevelType w:val="hybridMultilevel"/>
    <w:tmpl w:val="3BC0811C"/>
    <w:lvl w:ilvl="0" w:tplc="0562E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0AA0BC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A096B"/>
    <w:multiLevelType w:val="hybridMultilevel"/>
    <w:tmpl w:val="9CF29086"/>
    <w:lvl w:ilvl="0" w:tplc="97F6475A"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  <w:b/>
        <w:w w:val="95"/>
      </w:rPr>
    </w:lvl>
    <w:lvl w:ilvl="1" w:tplc="1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9D8"/>
    <w:rsid w:val="00004194"/>
    <w:rsid w:val="0004482F"/>
    <w:rsid w:val="000549D8"/>
    <w:rsid w:val="00054B68"/>
    <w:rsid w:val="00081844"/>
    <w:rsid w:val="00091F2B"/>
    <w:rsid w:val="00105FA6"/>
    <w:rsid w:val="00114D1E"/>
    <w:rsid w:val="00121BCF"/>
    <w:rsid w:val="00123AC4"/>
    <w:rsid w:val="00140EF8"/>
    <w:rsid w:val="001569C5"/>
    <w:rsid w:val="00191DA8"/>
    <w:rsid w:val="001A694E"/>
    <w:rsid w:val="001D6330"/>
    <w:rsid w:val="001F4BF6"/>
    <w:rsid w:val="001F4E04"/>
    <w:rsid w:val="00232624"/>
    <w:rsid w:val="00242BAB"/>
    <w:rsid w:val="0029405C"/>
    <w:rsid w:val="002B73D6"/>
    <w:rsid w:val="00300BD5"/>
    <w:rsid w:val="00340DFD"/>
    <w:rsid w:val="003B2B74"/>
    <w:rsid w:val="00403712"/>
    <w:rsid w:val="00432383"/>
    <w:rsid w:val="004924AE"/>
    <w:rsid w:val="00515514"/>
    <w:rsid w:val="00593D81"/>
    <w:rsid w:val="006007B4"/>
    <w:rsid w:val="00606F41"/>
    <w:rsid w:val="00637519"/>
    <w:rsid w:val="00655A4A"/>
    <w:rsid w:val="0067070E"/>
    <w:rsid w:val="006E129E"/>
    <w:rsid w:val="007A1202"/>
    <w:rsid w:val="007D70A5"/>
    <w:rsid w:val="00850D6C"/>
    <w:rsid w:val="00852B3E"/>
    <w:rsid w:val="00860372"/>
    <w:rsid w:val="008F1FC2"/>
    <w:rsid w:val="009273BB"/>
    <w:rsid w:val="00931196"/>
    <w:rsid w:val="009477AB"/>
    <w:rsid w:val="00960CBA"/>
    <w:rsid w:val="0099578C"/>
    <w:rsid w:val="009A3E3F"/>
    <w:rsid w:val="009B77B4"/>
    <w:rsid w:val="00B107D5"/>
    <w:rsid w:val="00B50AF1"/>
    <w:rsid w:val="00B5407B"/>
    <w:rsid w:val="00B950E4"/>
    <w:rsid w:val="00BB297D"/>
    <w:rsid w:val="00D02477"/>
    <w:rsid w:val="00D8748A"/>
    <w:rsid w:val="00DB52A5"/>
    <w:rsid w:val="00DE52D2"/>
    <w:rsid w:val="00E9309E"/>
    <w:rsid w:val="00EC2D39"/>
    <w:rsid w:val="00FA1D5A"/>
    <w:rsid w:val="00FE4C17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8B45D44"/>
  <w15:docId w15:val="{C32AB11F-21DC-4CFB-9820-7DDC652B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7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21AE"/>
  </w:style>
  <w:style w:type="character" w:styleId="FollowedHyperlink">
    <w:name w:val="FollowedHyperlink"/>
    <w:basedOn w:val="DefaultParagraphFont"/>
    <w:uiPriority w:val="99"/>
    <w:semiHidden/>
    <w:unhideWhenUsed/>
    <w:rsid w:val="00140EF8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5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50E4"/>
  </w:style>
  <w:style w:type="character" w:styleId="UnresolvedMention">
    <w:name w:val="Unresolved Mention"/>
    <w:basedOn w:val="DefaultParagraphFont"/>
    <w:uiPriority w:val="99"/>
    <w:semiHidden/>
    <w:unhideWhenUsed/>
    <w:rsid w:val="00E9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nald-mcdonald-house-charities/" TargetMode="External"/><Relationship Id="rId13" Type="http://schemas.openxmlformats.org/officeDocument/2006/relationships/hyperlink" Target="http://www.bramleymachining.co.nz" TargetMode="External"/><Relationship Id="rId18" Type="http://schemas.openxmlformats.org/officeDocument/2006/relationships/hyperlink" Target="https://www.circleofexcellence.biz" TargetMode="External"/><Relationship Id="rId3" Type="http://schemas.openxmlformats.org/officeDocument/2006/relationships/styles" Target="styles.xml"/><Relationship Id="rId7" Type="http://schemas.openxmlformats.org/officeDocument/2006/relationships/hyperlink" Target="https://nz.linkedin.com/in/kiwirick" TargetMode="External"/><Relationship Id="rId12" Type="http://schemas.openxmlformats.org/officeDocument/2006/relationships/hyperlink" Target="http://www.bramley.co.nz" TargetMode="External"/><Relationship Id="rId17" Type="http://schemas.openxmlformats.org/officeDocument/2006/relationships/hyperlink" Target="https://circleofexcellence.b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ckyourlife.net/team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ick.ellis@xtra.co.nz" TargetMode="External"/><Relationship Id="rId11" Type="http://schemas.openxmlformats.org/officeDocument/2006/relationships/hyperlink" Target="https://www.linkedin.com/company/ronald-mcdonald-house-charit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eacampus.org.nz" TargetMode="External"/><Relationship Id="rId10" Type="http://schemas.openxmlformats.org/officeDocument/2006/relationships/hyperlink" Target="https://www.linkedin.com/company/ronald-mcdonald-house-charitie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nald-mcdonald-house-charities/" TargetMode="External"/><Relationship Id="rId14" Type="http://schemas.openxmlformats.org/officeDocument/2006/relationships/hyperlink" Target="http://www.nceacampus.org/our-part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0F458-47E2-440C-B6C5-41327415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Ellis</cp:lastModifiedBy>
  <cp:revision>3</cp:revision>
  <dcterms:created xsi:type="dcterms:W3CDTF">2021-08-12T02:47:00Z</dcterms:created>
  <dcterms:modified xsi:type="dcterms:W3CDTF">2021-08-17T21:48:00Z</dcterms:modified>
</cp:coreProperties>
</file>